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E4C34" w14:textId="77777777" w:rsidR="002F0EB3" w:rsidRDefault="002F0EB3">
      <w:r w:rsidRPr="00446E88">
        <w:rPr>
          <w:noProof/>
          <w:color w:val="804000"/>
        </w:rPr>
        <w:drawing>
          <wp:anchor distT="0" distB="0" distL="114300" distR="114300" simplePos="0" relativeHeight="251658240" behindDoc="0" locked="0" layoutInCell="1" allowOverlap="1" wp14:anchorId="7352995E" wp14:editId="42D2AE33">
            <wp:simplePos x="0" y="0"/>
            <wp:positionH relativeFrom="column">
              <wp:posOffset>4076700</wp:posOffset>
            </wp:positionH>
            <wp:positionV relativeFrom="paragraph">
              <wp:posOffset>-1022350</wp:posOffset>
            </wp:positionV>
            <wp:extent cx="1706245" cy="1371600"/>
            <wp:effectExtent l="0" t="0" r="0" b="0"/>
            <wp:wrapNone/>
            <wp:docPr id="1" name="Picture 1" descr="Macintosh HD:Users:imac: Sarah: LANGLEY PARISH COUNCIL:general admin:final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ac: Sarah: LANGLEY PARISH COUNCIL:general admin:final colour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8"/>
                    <a:stretch/>
                  </pic:blipFill>
                  <pic:spPr bwMode="auto">
                    <a:xfrm>
                      <a:off x="0" y="0"/>
                      <a:ext cx="17062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94" w:type="dxa"/>
        <w:tblBorders>
          <w:bottom w:val="single" w:sz="8" w:space="0" w:color="80400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94"/>
      </w:tblGrid>
      <w:tr w:rsidR="00446E88" w:rsidRPr="00446E88" w14:paraId="6841A8C8" w14:textId="77777777" w:rsidTr="00446E88">
        <w:trPr>
          <w:trHeight w:val="904"/>
        </w:trPr>
        <w:tc>
          <w:tcPr>
            <w:tcW w:w="9394" w:type="dxa"/>
          </w:tcPr>
          <w:p w14:paraId="5BBE69A4" w14:textId="77777777" w:rsidR="002F0EB3" w:rsidRPr="002F0EB3" w:rsidRDefault="002F0EB3" w:rsidP="002F0EB3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smallCaps/>
                <w:color w:val="804000"/>
                <w:sz w:val="20"/>
                <w:szCs w:val="20"/>
              </w:rPr>
            </w:pPr>
            <w:r w:rsidRPr="002F0EB3">
              <w:rPr>
                <w:rFonts w:asciiTheme="majorHAnsi" w:hAnsiTheme="majorHAnsi"/>
                <w:b/>
                <w:bCs/>
                <w:smallCaps/>
                <w:color w:val="804000"/>
                <w:sz w:val="20"/>
                <w:szCs w:val="20"/>
              </w:rPr>
              <w:t>Langley Parish Council</w:t>
            </w:r>
          </w:p>
          <w:p w14:paraId="32E790FF" w14:textId="6C5FC65D" w:rsidR="00446E88" w:rsidRDefault="00446E88" w:rsidP="00446E88">
            <w:pPr>
              <w:spacing w:after="0" w:line="240" w:lineRule="auto"/>
              <w:jc w:val="right"/>
              <w:rPr>
                <w:rFonts w:asciiTheme="majorHAnsi" w:hAnsiTheme="majorHAnsi"/>
                <w:color w:val="804000"/>
                <w:sz w:val="20"/>
                <w:szCs w:val="20"/>
              </w:rPr>
            </w:pPr>
            <w:r w:rsidRPr="00446E88">
              <w:rPr>
                <w:rFonts w:asciiTheme="majorHAnsi" w:hAnsiTheme="majorHAnsi"/>
                <w:color w:val="804000"/>
                <w:sz w:val="20"/>
                <w:szCs w:val="20"/>
              </w:rPr>
              <w:t xml:space="preserve">Clerk: </w:t>
            </w:r>
            <w:r w:rsidR="001E717A">
              <w:rPr>
                <w:rFonts w:asciiTheme="majorHAnsi" w:hAnsiTheme="majorHAnsi"/>
                <w:color w:val="804000"/>
                <w:sz w:val="20"/>
                <w:szCs w:val="20"/>
              </w:rPr>
              <w:t>Erica Williams</w:t>
            </w:r>
          </w:p>
          <w:p w14:paraId="78B246FF" w14:textId="793ACBA3" w:rsidR="00446E88" w:rsidRPr="00446E88" w:rsidRDefault="001E717A" w:rsidP="00446E88">
            <w:pPr>
              <w:spacing w:after="0" w:line="240" w:lineRule="auto"/>
              <w:jc w:val="right"/>
              <w:rPr>
                <w:rFonts w:asciiTheme="majorHAnsi" w:hAnsiTheme="majorHAnsi"/>
                <w:color w:val="804000"/>
                <w:sz w:val="20"/>
                <w:szCs w:val="20"/>
              </w:rPr>
            </w:pPr>
            <w:r>
              <w:rPr>
                <w:rFonts w:asciiTheme="majorHAnsi" w:hAnsiTheme="majorHAnsi"/>
                <w:color w:val="804000"/>
                <w:sz w:val="20"/>
                <w:szCs w:val="20"/>
              </w:rPr>
              <w:t xml:space="preserve">13 Princes Close, </w:t>
            </w:r>
            <w:proofErr w:type="spellStart"/>
            <w:r>
              <w:rPr>
                <w:rFonts w:asciiTheme="majorHAnsi" w:hAnsiTheme="majorHAnsi"/>
                <w:color w:val="804000"/>
                <w:sz w:val="20"/>
                <w:szCs w:val="20"/>
              </w:rPr>
              <w:t>Balsham</w:t>
            </w:r>
            <w:proofErr w:type="spellEnd"/>
            <w:r>
              <w:rPr>
                <w:rFonts w:asciiTheme="majorHAnsi" w:hAnsiTheme="majorHAnsi"/>
                <w:color w:val="804000"/>
                <w:sz w:val="20"/>
                <w:szCs w:val="20"/>
              </w:rPr>
              <w:t>, Cambridge CB21 4EE</w:t>
            </w:r>
          </w:p>
          <w:p w14:paraId="6A5AA5F6" w14:textId="11C0B87C" w:rsidR="00446E88" w:rsidRPr="00446E88" w:rsidRDefault="001E717A" w:rsidP="00446E88">
            <w:pPr>
              <w:spacing w:after="0" w:line="240" w:lineRule="auto"/>
              <w:jc w:val="right"/>
              <w:rPr>
                <w:rFonts w:asciiTheme="majorHAnsi" w:hAnsiTheme="majorHAnsi"/>
                <w:color w:val="804000"/>
                <w:sz w:val="20"/>
                <w:szCs w:val="20"/>
              </w:rPr>
            </w:pPr>
            <w:r>
              <w:rPr>
                <w:rFonts w:asciiTheme="majorHAnsi" w:hAnsiTheme="majorHAnsi"/>
                <w:color w:val="804000"/>
                <w:sz w:val="20"/>
                <w:szCs w:val="20"/>
              </w:rPr>
              <w:t>07539 249852</w:t>
            </w:r>
            <w:r w:rsidR="00446E88" w:rsidRPr="00446E88">
              <w:rPr>
                <w:rFonts w:asciiTheme="majorHAnsi" w:hAnsiTheme="majorHAnsi"/>
                <w:color w:val="804000"/>
                <w:sz w:val="20"/>
                <w:szCs w:val="20"/>
              </w:rPr>
              <w:br/>
              <w:t>langleyclerk@googlemail.com</w:t>
            </w:r>
          </w:p>
          <w:p w14:paraId="329DBBFD" w14:textId="77777777" w:rsidR="00446E88" w:rsidRPr="00446E88" w:rsidRDefault="00446E88" w:rsidP="00446E88">
            <w:pPr>
              <w:spacing w:after="0" w:line="240" w:lineRule="auto"/>
              <w:jc w:val="right"/>
              <w:rPr>
                <w:color w:val="804000"/>
              </w:rPr>
            </w:pPr>
          </w:p>
        </w:tc>
      </w:tr>
    </w:tbl>
    <w:p w14:paraId="601B3D5A" w14:textId="71E810AC" w:rsidR="000C6D50" w:rsidRPr="00EF10E5" w:rsidRDefault="000C6D50" w:rsidP="00EF10E5">
      <w:pPr>
        <w:jc w:val="center"/>
        <w:rPr>
          <w:sz w:val="28"/>
          <w:szCs w:val="28"/>
        </w:rPr>
      </w:pPr>
      <w:r w:rsidRPr="00EF10E5">
        <w:rPr>
          <w:sz w:val="28"/>
          <w:szCs w:val="28"/>
        </w:rPr>
        <w:t>NOTICE</w:t>
      </w:r>
    </w:p>
    <w:p w14:paraId="100D865B" w14:textId="5A827382" w:rsidR="000C6D50" w:rsidRPr="00EF10E5" w:rsidRDefault="000D1DE9" w:rsidP="00EF1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SUMMARY OF </w:t>
      </w:r>
      <w:r w:rsidR="000C6D50" w:rsidRPr="00EF10E5">
        <w:rPr>
          <w:sz w:val="28"/>
          <w:szCs w:val="28"/>
        </w:rPr>
        <w:t>APRIL 2020 BUSINESS (urgent only)</w:t>
      </w:r>
    </w:p>
    <w:p w14:paraId="599626B4" w14:textId="5727E2AC" w:rsidR="000D1DE9" w:rsidRDefault="000D1DE9">
      <w:r>
        <w:t xml:space="preserve">As per our previous notice, no Parish Council meeting was held in April and urgent business was discussed and voted on (if necessary) electronically. Details of decisions reached are published below. </w:t>
      </w:r>
    </w:p>
    <w:p w14:paraId="076B188F" w14:textId="0B0131F3" w:rsidR="000C6D50" w:rsidRDefault="000C6D50">
      <w:r>
        <w:t>PLAYGROUND</w:t>
      </w:r>
    </w:p>
    <w:p w14:paraId="329E7DFB" w14:textId="24F067AB" w:rsidR="000C6D50" w:rsidRDefault="000C6D50" w:rsidP="000C6D50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CE5832">
        <w:rPr>
          <w:rFonts w:asciiTheme="majorHAnsi" w:hAnsiTheme="majorHAnsi" w:cstheme="majorHAnsi"/>
          <w:sz w:val="22"/>
          <w:szCs w:val="22"/>
        </w:rPr>
        <w:t xml:space="preserve">greement </w:t>
      </w:r>
      <w:r w:rsidRPr="000C6D50">
        <w:rPr>
          <w:rFonts w:asciiTheme="majorHAnsi" w:hAnsiTheme="majorHAnsi" w:cstheme="majorHAnsi"/>
          <w:sz w:val="22"/>
          <w:szCs w:val="22"/>
        </w:rPr>
        <w:t xml:space="preserve">reached for purchase and installation of play equipment at favourable prices. </w:t>
      </w:r>
      <w:r>
        <w:rPr>
          <w:rFonts w:asciiTheme="majorHAnsi" w:hAnsiTheme="majorHAnsi" w:cstheme="majorHAnsi"/>
          <w:sz w:val="22"/>
          <w:szCs w:val="22"/>
        </w:rPr>
        <w:t xml:space="preserve">Agreement reached by electronic voting sent to the Clerk. All Councillors voted in favour. Deposit amount is included in this month’s cheque run. </w:t>
      </w:r>
      <w:r w:rsidR="00CE5832">
        <w:rPr>
          <w:rFonts w:asciiTheme="majorHAnsi" w:hAnsiTheme="majorHAnsi" w:cstheme="majorHAnsi"/>
          <w:sz w:val="22"/>
          <w:szCs w:val="22"/>
        </w:rPr>
        <w:t xml:space="preserve">Balance to be paid when installation can be arranged. </w:t>
      </w:r>
      <w:bookmarkStart w:id="0" w:name="_GoBack"/>
      <w:bookmarkEnd w:id="0"/>
    </w:p>
    <w:p w14:paraId="6610FA66" w14:textId="3DCA75EE" w:rsidR="000C6D50" w:rsidRDefault="000C6D50" w:rsidP="000C6D50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COMMUNITY CENTRE GRANT</w:t>
      </w:r>
    </w:p>
    <w:p w14:paraId="54F7B43D" w14:textId="793C8BA5" w:rsidR="000C6D50" w:rsidRDefault="000C6D50" w:rsidP="000C6D50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Voting form </w:t>
      </w:r>
      <w:r w:rsidR="000D1DE9">
        <w:rPr>
          <w:rFonts w:asciiTheme="majorHAnsi" w:hAnsiTheme="majorHAnsi" w:cstheme="majorHAnsi"/>
          <w:sz w:val="22"/>
          <w:szCs w:val="22"/>
        </w:rPr>
        <w:t>was</w:t>
      </w:r>
      <w:r>
        <w:rPr>
          <w:rFonts w:asciiTheme="majorHAnsi" w:hAnsiTheme="majorHAnsi" w:cstheme="majorHAnsi"/>
          <w:sz w:val="22"/>
          <w:szCs w:val="22"/>
        </w:rPr>
        <w:t xml:space="preserve"> sent el</w:t>
      </w:r>
      <w:r w:rsidR="000D1DE9">
        <w:rPr>
          <w:rFonts w:asciiTheme="majorHAnsi" w:hAnsiTheme="majorHAnsi" w:cstheme="majorHAnsi"/>
          <w:sz w:val="22"/>
          <w:szCs w:val="22"/>
        </w:rPr>
        <w:t xml:space="preserve">ectronically to all Councillors. 6 Councillors voted in favour, with one choosing to abstain, so agreement was reached to provide Langley Community Centre &amp; Sports Trust with a grant to the value of £2,487.68, following a formal application from the Committee. All supporting documentation was sent to Councillors prior to the vote. </w:t>
      </w:r>
    </w:p>
    <w:p w14:paraId="312F78EE" w14:textId="053F1556" w:rsidR="000C6D50" w:rsidRDefault="000C6D50" w:rsidP="000C6D50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CHEQUE RUN </w:t>
      </w:r>
    </w:p>
    <w:tbl>
      <w:tblPr>
        <w:tblW w:w="92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4286"/>
        <w:gridCol w:w="1179"/>
        <w:gridCol w:w="1260"/>
      </w:tblGrid>
      <w:tr w:rsidR="000C6D50" w14:paraId="2B4E2F32" w14:textId="77777777" w:rsidTr="00FF46EC">
        <w:trPr>
          <w:trHeight w:val="373"/>
        </w:trPr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9B72" w14:textId="42A7D7EE" w:rsidR="000C6D50" w:rsidRPr="00C8277D" w:rsidRDefault="000C6D50" w:rsidP="000C6D50">
            <w:pPr>
              <w:pStyle w:val="BodyA"/>
              <w:spacing w:after="0"/>
              <w:jc w:val="center"/>
            </w:pPr>
            <w:r w:rsidRPr="00C8277D">
              <w:rPr>
                <w:b/>
                <w:bCs/>
              </w:rPr>
              <w:t>Langley Pari</w:t>
            </w:r>
            <w:r>
              <w:rPr>
                <w:b/>
                <w:bCs/>
              </w:rPr>
              <w:t xml:space="preserve">sh Council - </w:t>
            </w:r>
            <w:proofErr w:type="spellStart"/>
            <w:r>
              <w:rPr>
                <w:b/>
                <w:bCs/>
              </w:rPr>
              <w:t>Cheque</w:t>
            </w:r>
            <w:proofErr w:type="spellEnd"/>
            <w:r>
              <w:rPr>
                <w:b/>
                <w:bCs/>
              </w:rPr>
              <w:t xml:space="preserve"> run for April 2020</w:t>
            </w:r>
          </w:p>
        </w:tc>
      </w:tr>
      <w:tr w:rsidR="000C6D50" w14:paraId="6366CAFC" w14:textId="77777777" w:rsidTr="000C6D50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54F47" w14:textId="6D5C93F9" w:rsidR="000C6D50" w:rsidRDefault="000C6D50" w:rsidP="006538F0">
            <w:pPr>
              <w:pStyle w:val="BodyB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Erica Williams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F46E3" w14:textId="10FA39CC" w:rsidR="000C6D50" w:rsidRDefault="000C6D50" w:rsidP="006538F0">
            <w:pPr>
              <w:pStyle w:val="BodyB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Clerks Salary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FF421E" w14:textId="2F0414E4" w:rsidR="000C6D50" w:rsidRPr="002942C2" w:rsidRDefault="00FF46EC" w:rsidP="006538F0">
            <w:r>
              <w:t>101393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982F99" w14:textId="7D1284C2" w:rsidR="000C6D50" w:rsidRDefault="000C6D50" w:rsidP="006538F0">
            <w:pPr>
              <w:jc w:val="right"/>
            </w:pPr>
            <w:r>
              <w:t>£377.80</w:t>
            </w:r>
          </w:p>
        </w:tc>
      </w:tr>
      <w:tr w:rsidR="000C6D50" w14:paraId="79600E26" w14:textId="77777777" w:rsidTr="000C6D50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60D8B" w14:textId="6B3FD2A2" w:rsidR="000C6D50" w:rsidRPr="0001355D" w:rsidRDefault="000C6D50" w:rsidP="006538F0">
            <w:pPr>
              <w:pStyle w:val="BodyB"/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Citizens Advice Bureau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C29232" w14:textId="0807CA4A" w:rsidR="000C6D50" w:rsidRPr="00990F91" w:rsidRDefault="000C6D50" w:rsidP="006538F0">
            <w:pPr>
              <w:pStyle w:val="BodyB"/>
              <w:widowControl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Donation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F5605" w14:textId="4AA244B2" w:rsidR="000C6D50" w:rsidRPr="00990F91" w:rsidRDefault="00FF46EC" w:rsidP="006538F0">
            <w:r>
              <w:t>101394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43A6B9" w14:textId="3E064216" w:rsidR="000C6D50" w:rsidRPr="0001355D" w:rsidRDefault="000C6D50" w:rsidP="006538F0">
            <w:pPr>
              <w:pStyle w:val="BodyB"/>
              <w:widowControl w:val="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£150.00</w:t>
            </w:r>
          </w:p>
        </w:tc>
      </w:tr>
      <w:tr w:rsidR="000C6D50" w14:paraId="5F390441" w14:textId="77777777" w:rsidTr="000C6D50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0BCD40" w14:textId="4177CA7D" w:rsidR="000C6D50" w:rsidRDefault="000C6D50" w:rsidP="006538F0">
            <w:pPr>
              <w:pStyle w:val="BodyB"/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Sovereign Play Equipment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DFD6B" w14:textId="04F510AF" w:rsidR="000C6D50" w:rsidRDefault="000C6D50" w:rsidP="006538F0">
            <w:pPr>
              <w:pStyle w:val="BodyB"/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Deposit for new playground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7FE4BC" w14:textId="4E3240A6" w:rsidR="000C6D50" w:rsidRDefault="00FF46EC" w:rsidP="006538F0">
            <w:r>
              <w:t>101395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76EB99" w14:textId="2E2C080B" w:rsidR="000C6D50" w:rsidRDefault="00A067C2" w:rsidP="006538F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£1535.08</w:t>
            </w:r>
          </w:p>
        </w:tc>
      </w:tr>
      <w:tr w:rsidR="000C6D50" w14:paraId="10BCA9A8" w14:textId="77777777" w:rsidTr="000C6D50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6509E1" w14:textId="6A3D54CD" w:rsidR="000C6D50" w:rsidRPr="0001355D" w:rsidRDefault="00A067C2" w:rsidP="006538F0">
            <w:pPr>
              <w:pStyle w:val="BodyB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EALC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8D588" w14:textId="15BC8338" w:rsidR="000C6D50" w:rsidRPr="002942C2" w:rsidRDefault="00A067C2" w:rsidP="006538F0">
            <w:pPr>
              <w:pStyle w:val="BodyB"/>
              <w:widowControl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EALC / NALC affiliation fees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647F40" w14:textId="78E6EDED" w:rsidR="000C6D50" w:rsidRPr="002942C2" w:rsidRDefault="00FF46EC" w:rsidP="006538F0">
            <w:r>
              <w:t>101396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2809C" w14:textId="0F10536B" w:rsidR="000C6D50" w:rsidRPr="0001355D" w:rsidRDefault="00A067C2" w:rsidP="006538F0">
            <w:pPr>
              <w:jc w:val="right"/>
            </w:pPr>
            <w:r>
              <w:t>£123.97</w:t>
            </w:r>
          </w:p>
        </w:tc>
      </w:tr>
      <w:tr w:rsidR="000C6D50" w14:paraId="4C9B68D0" w14:textId="77777777" w:rsidTr="000C6D50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D78D8" w14:textId="76925AF1" w:rsidR="000C6D50" w:rsidRPr="00C8277D" w:rsidRDefault="00FF46EC" w:rsidP="006538F0">
            <w:pPr>
              <w:pStyle w:val="BodyB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SB Printing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1D794" w14:textId="146F959C" w:rsidR="000C6D50" w:rsidRPr="00C8277D" w:rsidRDefault="00FF46EC" w:rsidP="00FF46EC">
            <w:pPr>
              <w:pStyle w:val="BodyB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Printing of volunteer flyers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80BD3" w14:textId="4E42A431" w:rsidR="000C6D50" w:rsidRPr="00C8277D" w:rsidRDefault="00FF46EC" w:rsidP="006538F0">
            <w:r>
              <w:t>101397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A8D4C" w14:textId="555B1ABD" w:rsidR="000C6D50" w:rsidRPr="00C8277D" w:rsidRDefault="00FF46EC" w:rsidP="006538F0">
            <w:pPr>
              <w:pStyle w:val="BodyB"/>
              <w:widowControl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£20.00</w:t>
            </w:r>
          </w:p>
        </w:tc>
      </w:tr>
      <w:tr w:rsidR="00FF46EC" w14:paraId="59DFB01D" w14:textId="77777777" w:rsidTr="00FF46EC">
        <w:trPr>
          <w:trHeight w:val="4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49BE4" w14:textId="22D5BDEE" w:rsidR="00FF46EC" w:rsidRPr="00C8277D" w:rsidRDefault="00FF46EC" w:rsidP="006538F0">
            <w:r>
              <w:lastRenderedPageBreak/>
              <w:t>SB Printing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D2237" w14:textId="5408FCB6" w:rsidR="00FF46EC" w:rsidRPr="00C8277D" w:rsidRDefault="00FF46EC" w:rsidP="006538F0">
            <w:r>
              <w:t>Printing of second list of volunteer flyers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6E27" w14:textId="6DA1D8D2" w:rsidR="00FF46EC" w:rsidRPr="00FF46EC" w:rsidRDefault="00FF46EC" w:rsidP="00FF46EC">
            <w:pPr>
              <w:pStyle w:val="BodyB"/>
              <w:widowControl w:val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FF46EC">
              <w:rPr>
                <w:rFonts w:ascii="Calibri" w:eastAsia="Calibri" w:hAnsi="Calibri" w:cs="Calibri"/>
                <w:bCs/>
                <w:sz w:val="22"/>
                <w:szCs w:val="22"/>
              </w:rPr>
              <w:t>101398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C7D4D" w14:textId="7B502A96" w:rsidR="00FF46EC" w:rsidRPr="00FF46EC" w:rsidRDefault="00FF46EC" w:rsidP="00523B01">
            <w:pPr>
              <w:jc w:val="right"/>
            </w:pPr>
            <w:r w:rsidRPr="00FF46EC">
              <w:t>£20.00</w:t>
            </w:r>
          </w:p>
        </w:tc>
      </w:tr>
      <w:tr w:rsidR="000C6D50" w14:paraId="32762CA8" w14:textId="77777777" w:rsidTr="00FF46EC">
        <w:trPr>
          <w:trHeight w:val="3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0C2FE" w14:textId="77777777" w:rsidR="000C6D50" w:rsidRPr="00C8277D" w:rsidRDefault="000C6D50" w:rsidP="006538F0"/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52C10" w14:textId="77777777" w:rsidR="000C6D50" w:rsidRPr="00C8277D" w:rsidRDefault="000C6D50" w:rsidP="006538F0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5EF1" w14:textId="582F70B8" w:rsidR="000C6D50" w:rsidRPr="00FF46EC" w:rsidRDefault="00FF46EC" w:rsidP="00FF46EC">
            <w:pPr>
              <w:pStyle w:val="BodyB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F46EC">
              <w:rPr>
                <w:rFonts w:ascii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F35F7" w14:textId="1E96A01A" w:rsidR="000C6D50" w:rsidRPr="006E6801" w:rsidRDefault="000C6D50" w:rsidP="00FF46EC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523B01">
              <w:rPr>
                <w:b/>
              </w:rPr>
              <w:t>2,</w:t>
            </w:r>
            <w:r w:rsidR="00FF46EC">
              <w:rPr>
                <w:b/>
              </w:rPr>
              <w:t>22</w:t>
            </w:r>
            <w:r w:rsidR="00523B01">
              <w:rPr>
                <w:b/>
              </w:rPr>
              <w:t>6.85</w:t>
            </w:r>
            <w:r>
              <w:rPr>
                <w:b/>
              </w:rPr>
              <w:t xml:space="preserve"> </w:t>
            </w:r>
          </w:p>
        </w:tc>
      </w:tr>
    </w:tbl>
    <w:p w14:paraId="5B68B467" w14:textId="08602B38" w:rsidR="000C6D50" w:rsidRDefault="000C6D50"/>
    <w:p w14:paraId="1BCBFE0F" w14:textId="77777777" w:rsidR="000D1DE9" w:rsidRDefault="000D1DE9" w:rsidP="000D1DE9">
      <w:r>
        <w:t xml:space="preserve">Langley Parish Council </w:t>
      </w:r>
    </w:p>
    <w:p w14:paraId="7BDE4CB4" w14:textId="77777777" w:rsidR="000D1DE9" w:rsidRDefault="000D1DE9" w:rsidP="000D1DE9"/>
    <w:p w14:paraId="1A318BA1" w14:textId="77777777" w:rsidR="000D1DE9" w:rsidRDefault="000D1DE9" w:rsidP="000D1DE9">
      <w:r>
        <w:t>Clerk</w:t>
      </w:r>
      <w:r>
        <w:tab/>
      </w:r>
      <w:r>
        <w:tab/>
        <w:t xml:space="preserve">Erica </w:t>
      </w:r>
      <w:proofErr w:type="gramStart"/>
      <w:r>
        <w:t>Williams</w:t>
      </w:r>
      <w:proofErr w:type="gramEnd"/>
      <w:r>
        <w:tab/>
      </w:r>
      <w:r>
        <w:tab/>
      </w:r>
      <w:hyperlink r:id="rId6" w:history="1">
        <w:r w:rsidRPr="00DC12E4">
          <w:rPr>
            <w:rStyle w:val="Hyperlink"/>
          </w:rPr>
          <w:t>langleyclerk@googlemail.com</w:t>
        </w:r>
      </w:hyperlink>
    </w:p>
    <w:p w14:paraId="79C66B3D" w14:textId="77777777" w:rsidR="000D1DE9" w:rsidRDefault="000D1DE9" w:rsidP="000D1DE9">
      <w:r>
        <w:t>Chair</w:t>
      </w:r>
      <w:r>
        <w:tab/>
      </w:r>
      <w:r>
        <w:tab/>
        <w:t>Carol Elkington</w:t>
      </w:r>
      <w:r>
        <w:tab/>
      </w:r>
      <w:r>
        <w:tab/>
      </w:r>
      <w:hyperlink r:id="rId7" w:history="1">
        <w:r w:rsidRPr="00DC12E4">
          <w:rPr>
            <w:rStyle w:val="Hyperlink"/>
          </w:rPr>
          <w:t>p.c.elkington@btinternet.com</w:t>
        </w:r>
      </w:hyperlink>
    </w:p>
    <w:p w14:paraId="4C0CF580" w14:textId="77777777" w:rsidR="000D1DE9" w:rsidRDefault="000D1DE9" w:rsidP="000D1DE9">
      <w:r>
        <w:t>Vice Chair</w:t>
      </w:r>
      <w:r>
        <w:tab/>
        <w:t>Mike North</w:t>
      </w:r>
      <w:r>
        <w:tab/>
      </w:r>
      <w:r>
        <w:tab/>
      </w:r>
      <w:hyperlink r:id="rId8" w:history="1">
        <w:r w:rsidRPr="00DC12E4">
          <w:rPr>
            <w:rStyle w:val="Hyperlink"/>
          </w:rPr>
          <w:t>mikenorth48@hotmail.com</w:t>
        </w:r>
      </w:hyperlink>
      <w:r>
        <w:tab/>
      </w:r>
    </w:p>
    <w:p w14:paraId="28331089" w14:textId="77777777" w:rsidR="000D1DE9" w:rsidRDefault="000D1DE9" w:rsidP="000D1DE9">
      <w:r>
        <w:t>Councillors</w:t>
      </w:r>
      <w:r>
        <w:tab/>
        <w:t>Ben Bull</w:t>
      </w:r>
      <w:r>
        <w:tab/>
      </w:r>
      <w:r>
        <w:tab/>
      </w:r>
      <w:hyperlink r:id="rId9" w:history="1">
        <w:r w:rsidRPr="00DC12E4">
          <w:rPr>
            <w:rStyle w:val="Hyperlink"/>
          </w:rPr>
          <w:t>ben@benbull.net</w:t>
        </w:r>
      </w:hyperlink>
    </w:p>
    <w:p w14:paraId="4A0E13DD" w14:textId="77777777" w:rsidR="000D1DE9" w:rsidRDefault="000D1DE9" w:rsidP="000D1DE9">
      <w:r>
        <w:tab/>
      </w:r>
      <w:r>
        <w:tab/>
        <w:t>Barrie Barnes</w:t>
      </w:r>
      <w:r>
        <w:tab/>
      </w:r>
      <w:r>
        <w:tab/>
      </w:r>
      <w:hyperlink r:id="rId10" w:history="1">
        <w:r w:rsidRPr="00DC12E4">
          <w:rPr>
            <w:rStyle w:val="Hyperlink"/>
          </w:rPr>
          <w:t>post@barriebarnes.plus.com</w:t>
        </w:r>
      </w:hyperlink>
    </w:p>
    <w:p w14:paraId="191CD2B0" w14:textId="77777777" w:rsidR="000D1DE9" w:rsidRDefault="000D1DE9" w:rsidP="000D1DE9">
      <w:r>
        <w:tab/>
      </w:r>
      <w:r>
        <w:tab/>
        <w:t>Ken Rivett</w:t>
      </w:r>
      <w:r>
        <w:tab/>
      </w:r>
      <w:r>
        <w:tab/>
      </w:r>
      <w:hyperlink r:id="rId11" w:history="1">
        <w:r w:rsidRPr="00DC12E4">
          <w:rPr>
            <w:rStyle w:val="Hyperlink"/>
          </w:rPr>
          <w:t>kenrivett@aol.com</w:t>
        </w:r>
      </w:hyperlink>
    </w:p>
    <w:p w14:paraId="01CB75C5" w14:textId="77777777" w:rsidR="000D1DE9" w:rsidRDefault="000D1DE9" w:rsidP="000D1DE9">
      <w:r>
        <w:tab/>
      </w:r>
      <w:r>
        <w:tab/>
        <w:t>Sue Gaillard</w:t>
      </w:r>
      <w:r>
        <w:tab/>
      </w:r>
      <w:r>
        <w:tab/>
      </w:r>
      <w:hyperlink r:id="rId12" w:history="1">
        <w:r w:rsidRPr="00DC12E4">
          <w:rPr>
            <w:rStyle w:val="Hyperlink"/>
          </w:rPr>
          <w:t>sue@gaillard.co.uk</w:t>
        </w:r>
      </w:hyperlink>
    </w:p>
    <w:p w14:paraId="7571B325" w14:textId="77777777" w:rsidR="000D1DE9" w:rsidRDefault="000D1DE9" w:rsidP="000D1DE9">
      <w:r>
        <w:tab/>
      </w:r>
      <w:r>
        <w:tab/>
        <w:t>Andy Clark</w:t>
      </w:r>
      <w:r>
        <w:tab/>
      </w:r>
      <w:r>
        <w:tab/>
      </w:r>
      <w:hyperlink r:id="rId13" w:history="1">
        <w:r w:rsidRPr="00DC12E4">
          <w:rPr>
            <w:rStyle w:val="Hyperlink"/>
          </w:rPr>
          <w:t>andy@asclarkandsons.co.uk</w:t>
        </w:r>
      </w:hyperlink>
    </w:p>
    <w:p w14:paraId="7B7A3EE6" w14:textId="77777777" w:rsidR="000D1DE9" w:rsidRDefault="000D1DE9"/>
    <w:sectPr w:rsidR="000D1DE9" w:rsidSect="002F0EB3">
      <w:pgSz w:w="11900" w:h="16840"/>
      <w:pgMar w:top="2268" w:right="1474" w:bottom="147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88"/>
    <w:rsid w:val="000C6D50"/>
    <w:rsid w:val="000D1DE9"/>
    <w:rsid w:val="001E717A"/>
    <w:rsid w:val="002F0EB3"/>
    <w:rsid w:val="003021AE"/>
    <w:rsid w:val="00372E1A"/>
    <w:rsid w:val="003B1489"/>
    <w:rsid w:val="00446E88"/>
    <w:rsid w:val="00523B01"/>
    <w:rsid w:val="005747B3"/>
    <w:rsid w:val="007603EA"/>
    <w:rsid w:val="00A067C2"/>
    <w:rsid w:val="00A67D8D"/>
    <w:rsid w:val="00CE5832"/>
    <w:rsid w:val="00EF10E5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B20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88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2E1A"/>
    <w:pPr>
      <w:keepNext/>
      <w:keepLines/>
      <w:widowControl/>
      <w:overflowPunct/>
      <w:adjustRightInd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kern w:val="0"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Transition">
    <w:name w:val="6 Transition"/>
    <w:basedOn w:val="Normal"/>
    <w:next w:val="Normal"/>
    <w:autoRedefine/>
    <w:qFormat/>
    <w:rsid w:val="00A67D8D"/>
    <w:pPr>
      <w:widowControl/>
      <w:overflowPunct/>
      <w:adjustRightInd/>
      <w:spacing w:after="0" w:line="240" w:lineRule="auto"/>
      <w:ind w:left="4321"/>
      <w:jc w:val="right"/>
    </w:pPr>
    <w:rPr>
      <w:rFonts w:ascii="Courier" w:eastAsia="MS Mincho" w:hAnsi="Courier" w:cs="Courier New"/>
      <w:caps/>
      <w:kern w:val="0"/>
      <w:lang w:eastAsia="ja-JP"/>
    </w:rPr>
  </w:style>
  <w:style w:type="paragraph" w:customStyle="1" w:styleId="1SceneHeadingSlugline">
    <w:name w:val="1 Scene Heading (Slug line)"/>
    <w:next w:val="Normal"/>
    <w:autoRedefine/>
    <w:qFormat/>
    <w:rsid w:val="00A67D8D"/>
    <w:pPr>
      <w:ind w:right="142"/>
    </w:pPr>
    <w:rPr>
      <w:rFonts w:ascii="Courier" w:eastAsia="MS Mincho" w:hAnsi="Courier" w:cs="Courier New"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2E1A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88"/>
    <w:pPr>
      <w:widowControl/>
      <w:overflowPunct/>
      <w:adjustRightInd/>
      <w:spacing w:after="0" w:line="240" w:lineRule="auto"/>
    </w:pPr>
    <w:rPr>
      <w:rFonts w:ascii="Lucida Grande" w:eastAsiaTheme="minorEastAsia" w:hAnsi="Lucida Grande" w:cs="Lucida Grande"/>
      <w:kern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88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46E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6D50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dyA">
    <w:name w:val="Body A"/>
    <w:rsid w:val="000C6D5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275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BodyB">
    <w:name w:val="Body B"/>
    <w:rsid w:val="000C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88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2E1A"/>
    <w:pPr>
      <w:keepNext/>
      <w:keepLines/>
      <w:widowControl/>
      <w:overflowPunct/>
      <w:adjustRightInd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kern w:val="0"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Transition">
    <w:name w:val="6 Transition"/>
    <w:basedOn w:val="Normal"/>
    <w:next w:val="Normal"/>
    <w:autoRedefine/>
    <w:qFormat/>
    <w:rsid w:val="00A67D8D"/>
    <w:pPr>
      <w:widowControl/>
      <w:overflowPunct/>
      <w:adjustRightInd/>
      <w:spacing w:after="0" w:line="240" w:lineRule="auto"/>
      <w:ind w:left="4321"/>
      <w:jc w:val="right"/>
    </w:pPr>
    <w:rPr>
      <w:rFonts w:ascii="Courier" w:eastAsia="MS Mincho" w:hAnsi="Courier" w:cs="Courier New"/>
      <w:caps/>
      <w:kern w:val="0"/>
      <w:lang w:eastAsia="ja-JP"/>
    </w:rPr>
  </w:style>
  <w:style w:type="paragraph" w:customStyle="1" w:styleId="1SceneHeadingSlugline">
    <w:name w:val="1 Scene Heading (Slug line)"/>
    <w:next w:val="Normal"/>
    <w:autoRedefine/>
    <w:qFormat/>
    <w:rsid w:val="00A67D8D"/>
    <w:pPr>
      <w:ind w:right="142"/>
    </w:pPr>
    <w:rPr>
      <w:rFonts w:ascii="Courier" w:eastAsia="MS Mincho" w:hAnsi="Courier" w:cs="Courier New"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2E1A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88"/>
    <w:pPr>
      <w:widowControl/>
      <w:overflowPunct/>
      <w:adjustRightInd/>
      <w:spacing w:after="0" w:line="240" w:lineRule="auto"/>
    </w:pPr>
    <w:rPr>
      <w:rFonts w:ascii="Lucida Grande" w:eastAsiaTheme="minorEastAsia" w:hAnsi="Lucida Grande" w:cs="Lucida Grande"/>
      <w:kern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88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46E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6D50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dyA">
    <w:name w:val="Body A"/>
    <w:rsid w:val="000C6D5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275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BodyB">
    <w:name w:val="Body B"/>
    <w:rsid w:val="000C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north48@hotmail.com" TargetMode="External"/><Relationship Id="rId13" Type="http://schemas.openxmlformats.org/officeDocument/2006/relationships/hyperlink" Target="mailto:andy@asclarkands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c.elkington@btinternet.com" TargetMode="External"/><Relationship Id="rId12" Type="http://schemas.openxmlformats.org/officeDocument/2006/relationships/hyperlink" Target="mailto:sue@gaillard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ngleyclerk@googlemail.com" TargetMode="External"/><Relationship Id="rId11" Type="http://schemas.openxmlformats.org/officeDocument/2006/relationships/hyperlink" Target="mailto:kenrivett@ao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ost@barriebarnes.pl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@benbul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Jane Kidd</cp:lastModifiedBy>
  <cp:revision>3</cp:revision>
  <cp:lastPrinted>2017-05-17T11:55:00Z</cp:lastPrinted>
  <dcterms:created xsi:type="dcterms:W3CDTF">2020-04-20T06:53:00Z</dcterms:created>
  <dcterms:modified xsi:type="dcterms:W3CDTF">2020-04-20T19:55:00Z</dcterms:modified>
</cp:coreProperties>
</file>