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-161925</wp:posOffset>
                  </wp:positionV>
                  <wp:extent cx="600710" cy="5257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  <w:lang w:val="en-GB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  <w:lang w:val="en-GB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MEETING OF LANGLEY PARISH COUNCIL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HELD AT LANGLEY COMMUNITY CENTRE ON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MONDAY 14</w:t>
            </w:r>
            <w:r>
              <w:rPr>
                <w:b/>
                <w:bCs/>
                <w:sz w:val="18"/>
                <w:szCs w:val="18"/>
                <w:vertAlign w:val="superscript"/>
                <w:lang w:val="en-GB"/>
              </w:rPr>
              <w:t>h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October 2024 at 8.00pm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</w:r>
    </w:p>
    <w:p>
      <w:pPr>
        <w:pStyle w:val="BodyBAA"/>
        <w:widowControl w:val="false"/>
        <w:jc w:val="center"/>
        <w:rPr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  <w:t>MINUTES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Attended:</w:t>
      </w:r>
      <w:r>
        <w:rPr>
          <w:sz w:val="18"/>
          <w:szCs w:val="18"/>
          <w:lang w:val="en-GB"/>
        </w:rPr>
        <w:t xml:space="preserve"> Cllr Elkington (Chair),  Cllr Clark, Cllr George, Cllr Barnes 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Minutes:   </w:t>
      </w:r>
      <w:r>
        <w:rPr>
          <w:b w:val="false"/>
          <w:bCs w:val="false"/>
          <w:sz w:val="18"/>
          <w:szCs w:val="18"/>
          <w:lang w:val="en-GB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APOLOGIES FOR ABSENCE</w:t>
      </w:r>
    </w:p>
    <w:p>
      <w:pPr>
        <w:pStyle w:val="BodyA"/>
        <w:spacing w:before="0" w:after="0"/>
        <w:jc w:val="both"/>
        <w:rPr>
          <w:u w:val="none"/>
        </w:rPr>
      </w:pPr>
      <w:r>
        <w:rPr>
          <w:u w:val="none"/>
        </w:rPr>
        <w:tab/>
      </w:r>
      <w:r>
        <w:rPr>
          <w:sz w:val="18"/>
          <w:szCs w:val="18"/>
          <w:u w:val="none"/>
        </w:rPr>
        <w:t xml:space="preserve">Cllr North, Cllr Smith, Cllr Anderson </w:t>
      </w:r>
    </w:p>
    <w:p>
      <w:pPr>
        <w:pStyle w:val="BodyA"/>
        <w:spacing w:before="0" w:after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  <w:sz w:val="18"/>
          <w:szCs w:val="18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2.</w:t>
        <w:tab/>
      </w:r>
      <w:r>
        <w:rPr>
          <w:b/>
          <w:bCs/>
          <w:sz w:val="18"/>
          <w:szCs w:val="18"/>
          <w:u w:val="single"/>
          <w:lang w:val="en-GB"/>
        </w:rPr>
        <w:t>DECLARATION OF INTERESTS</w:t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It was proposed and agreed by all that Langley Parish Council is the registered owner of the village green and Councillors declare general</w:t>
      </w:r>
    </w:p>
    <w:p>
      <w:pPr>
        <w:pStyle w:val="BodyA"/>
        <w:spacing w:before="0" w:after="0"/>
        <w:ind w:firstLine="720"/>
        <w:jc w:val="both"/>
        <w:rPr>
          <w:lang w:val="en-GB"/>
        </w:rPr>
      </w:pPr>
      <w:r>
        <w:rPr>
          <w:sz w:val="18"/>
          <w:szCs w:val="18"/>
          <w:lang w:val="en-GB"/>
        </w:rPr>
        <w:t>interests in all agenda items relating to the village green. Any other interests would be declared in the usual way.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Elkington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Clark: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George: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Barnes: non-pecuniary, member of the Parish Council that owns the land on which the community centre is built. </w:t>
      </w:r>
    </w:p>
    <w:p>
      <w:pPr>
        <w:pStyle w:val="BodyA"/>
        <w:spacing w:before="0" w:after="0"/>
        <w:ind w:left="1440" w:hanging="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3.</w:t>
      </w:r>
      <w:r>
        <w:rPr>
          <w:b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PUBLIC PARTICIPATION SESSION WITH RESPECT TO ITEMS ON THE AGENDA AND OTHER MATTERS THAT ARE OF MUTUAL INTEREST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3.1</w:t>
        <w:tab/>
        <w:t>No members of the public attended.</w:t>
      </w:r>
      <w:r>
        <w:rPr>
          <w:color w:val="auto"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4.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MINUTES OF THE LAST MEETING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4.1</w:t>
        <w:tab/>
        <w:t>Councillors were asked to review the Minutes of the Parish Council meeting held on Monday 9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September. All agreed and Chair signed them off.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5.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FINANCIAL CLARIFICATION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5.1</w:t>
        <w:tab/>
      </w:r>
      <w:r>
        <w:rPr>
          <w:b/>
          <w:bCs/>
          <w:iCs/>
          <w:color w:val="auto"/>
          <w:sz w:val="18"/>
          <w:szCs w:val="18"/>
          <w:u w:val="single"/>
          <w:lang w:val="en-GB"/>
        </w:rPr>
        <w:t>Financial Report</w:t>
      </w:r>
      <w:r>
        <w:rPr>
          <w:i/>
          <w:iCs/>
          <w:color w:val="auto"/>
          <w:sz w:val="18"/>
          <w:szCs w:val="18"/>
          <w:u w:val="single"/>
          <w:lang w:val="en-GB"/>
        </w:rPr>
        <w:t xml:space="preserve"> </w:t>
      </w:r>
      <w:r>
        <w:rPr>
          <w:i/>
          <w:iCs/>
          <w:color w:val="auto"/>
          <w:sz w:val="18"/>
          <w:szCs w:val="18"/>
          <w:lang w:val="en-GB"/>
        </w:rPr>
        <w:t xml:space="preserve">– </w:t>
      </w:r>
      <w:r>
        <w:rPr>
          <w:i w:val="false"/>
          <w:iCs w:val="false"/>
          <w:color w:val="auto"/>
          <w:sz w:val="18"/>
          <w:szCs w:val="18"/>
          <w:lang w:val="en-GB"/>
        </w:rPr>
        <w:t>B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ank reconciliation as at 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30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vertAlign w:val="superscript"/>
          <w:lang w:val="en-US" w:eastAsia="en-GB" w:bidi="ar-SA"/>
        </w:rPr>
        <w:t>th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 September</w:t>
      </w:r>
      <w:r>
        <w:rPr>
          <w:i w:val="false"/>
          <w:iCs w:val="false"/>
          <w:color w:val="000000"/>
          <w:sz w:val="18"/>
          <w:szCs w:val="18"/>
          <w:lang w:val="en-GB"/>
        </w:rPr>
        <w:t>, the current account balance was £24,465.70 (2</w:t>
      </w:r>
      <w:r>
        <w:rPr>
          <w:i w:val="false"/>
          <w:iCs w:val="false"/>
          <w:color w:val="000000"/>
          <w:sz w:val="18"/>
          <w:szCs w:val="18"/>
          <w:vertAlign w:val="superscript"/>
          <w:lang w:val="en-GB"/>
        </w:rPr>
        <w:t>nd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precept payment received of £8,500.00). PC unpresented payments,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507.14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resulting in a current account balance of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23,958.56</w:t>
      </w:r>
      <w:r>
        <w:rPr>
          <w:i w:val="false"/>
          <w:iCs w:val="false"/>
          <w:color w:val="000000"/>
          <w:sz w:val="18"/>
          <w:szCs w:val="18"/>
          <w:lang w:val="en-GB"/>
        </w:rPr>
        <w:t>. Broken down as follows: Playground H&amp;S funds £239.37, Ditches funds £2,000.00, Speed sign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3,214.14</w:t>
      </w:r>
      <w:r>
        <w:rPr>
          <w:i w:val="false"/>
          <w:iCs w:val="false"/>
          <w:color w:val="000000"/>
          <w:sz w:val="18"/>
          <w:szCs w:val="18"/>
          <w:lang w:val="en-GB"/>
        </w:rPr>
        <w:t>; PC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18,505.05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. PC deposit account £10,520.29 (interest received of £72.42).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5.2</w:t>
        <w:tab/>
        <w:t>All Cllrs reviewed and agreed BACS run.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5.3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Gov.uk email addresses – further information has been requested and details from registrars who administer the change.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5.4</w:t>
        <w:tab/>
        <w:t>Clerk to send invoice when laptop has been chosen and Cllrs will approve the payment.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5.5</w:t>
        <w:tab/>
        <w:t>Scythe Mower – the PC agree to cover service costs and associated VAT, but not repair costs as the mower is not a Parish Council asset.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5.6</w:t>
        <w:tab/>
        <w:t xml:space="preserve">Clerk to apply for Locality Fund grant of £500, a grant from Cllr Oliver and apply to the fete committee for a grant to put towards speed signs.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ind w:left="720" w:hanging="720"/>
        <w:rPr>
          <w:lang w:val="en-GB"/>
        </w:rPr>
      </w:pPr>
      <w:r>
        <w:rPr>
          <w:rFonts w:cs="Calibri" w:ascii="Calibri" w:hAnsi="Calibri"/>
          <w:b/>
          <w:sz w:val="18"/>
          <w:szCs w:val="18"/>
          <w:lang w:val="en-GB"/>
        </w:rPr>
        <w:t>6.</w:t>
        <w:tab/>
      </w:r>
      <w:r>
        <w:rPr>
          <w:rFonts w:cs="Calibri" w:ascii="Calibri" w:hAnsi="Calibri"/>
          <w:b/>
          <w:sz w:val="18"/>
          <w:szCs w:val="18"/>
          <w:u w:val="single"/>
          <w:lang w:val="en-GB"/>
        </w:rPr>
        <w:t>PLANNING APPLICATIONS/PROPERTY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6.1</w:t>
        <w:tab/>
        <w:t xml:space="preserve">None received. 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  <w:t xml:space="preserve"> </w:t>
        <w:tab/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LANGLEY VILLAGE PROJECT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7.1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No update.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b/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8.</w:t>
        <w:tab/>
      </w:r>
      <w:r>
        <w:rPr>
          <w:b/>
          <w:bCs/>
          <w:iCs/>
          <w:sz w:val="18"/>
          <w:szCs w:val="18"/>
          <w:u w:val="single" w:color="000000"/>
        </w:rPr>
        <w:t>LOCAL ENVIRONMENT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8.1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Grass cutting contract expires in March 2025. Clerk to send tender package out detailing that the Village Green needs to be cut by a </w:t>
        <w:tab/>
        <w:t>cylinder mower. Deadline of Monday 6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January 2025.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8.2</w:t>
        <w:tab/>
        <w:t xml:space="preserve">Cllr Smith to devise simple monitoring system of trees in order to ensure they are maintained. Cllr George to chase Crown Tree &amp; Garden </w:t>
        <w:tab/>
        <w:t xml:space="preserve">Care for completion of outstanding tree works. UK Power Networks still to carry out tree work on the willow tree outside Lilac Cottage.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8.3</w:t>
        <w:tab/>
        <w:t xml:space="preserve">Cllr George has put together a letter to go to landowners regarding ditch clearance. One location is on Common Land – Cllr George to gets </w:t>
        <w:tab/>
        <w:t xml:space="preserve">quotes for clearance and removal of spoil. Further request for Highways to visit the area around Potterills railings where this is a blocked </w:t>
        <w:tab/>
        <w:t xml:space="preserve">drain. Drains in Bull Lane are being jetted in November. Cllr Clark has measured the depth gauge at the ford and it is only 4 inches out. Cllrs are </w:t>
        <w:tab/>
        <w:t xml:space="preserve">happy with the gauge. Clerk to put a request in to Highways for a new ‘Ford’ sign as you approach from the direction of The Bull.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8.4</w:t>
        <w:tab/>
        <w:t xml:space="preserve">Communication received from Essex County Council to join the Stream Watch programme. Clerk to request a place on the programme for </w:t>
        <w:tab/>
        <w:t>Cllrs George and Smith.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8.4</w:t>
        <w:tab/>
        <w:t xml:space="preserve">Clerk received quote from Elan City for two radar speed signs of £5014.78. Cllrs discussed reservations around the maintenance and </w:t>
        <w:tab/>
        <w:t xml:space="preserve">moving of speed signs and the possible risks associated with this. Cllr Elkington proposed a quote for solar powered devices that are in a </w:t>
        <w:tab/>
        <w:t xml:space="preserve">fixed location, for safety reasons. Cllr Clark seconded. Clerk to action.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8.5</w:t>
        <w:tab/>
        <w:t xml:space="preserve">Contractor to inspect noticeboards next week and provide PC with a quote for refurbishment.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8.6</w:t>
        <w:tab/>
        <w:t>Conversations still ongoing with UK Power Networks. Clerk to write to CEO of UK Power Networks.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8.7</w:t>
        <w:tab/>
        <w:t xml:space="preserve">Clerk to begin updating PC website.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10.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DISTRICT &amp; COUNTY COUNCIL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Cllrs Oliver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provided an update to Cllrs and answered questions.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shd w:fill="FFFFFF" w:val="clear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11.</w:t>
        <w:tab/>
      </w:r>
      <w:r>
        <w:rPr>
          <w:b/>
          <w:bCs/>
          <w:sz w:val="18"/>
          <w:szCs w:val="18"/>
          <w:u w:val="single"/>
          <w:lang w:val="en-GB"/>
        </w:rPr>
        <w:t>BACS PAYMENTS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11.1</w:t>
        <w:tab/>
        <w:t>Council agreed the following BACS payments to be made: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lang w:val="en-GB"/>
        </w:rPr>
      </w:r>
    </w:p>
    <w:tbl>
      <w:tblPr>
        <w:tblW w:w="9272" w:type="dxa"/>
        <w:jc w:val="left"/>
        <w:tblInd w:w="51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4"/>
        <w:gridCol w:w="1180"/>
        <w:gridCol w:w="1260"/>
      </w:tblGrid>
      <w:tr>
        <w:trPr>
          <w:trHeight w:val="537" w:hRule="atLeast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</w:rPr>
              <w:t>Langley Parish Council – BACS payments for October 2024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RCCE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Membership renewal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£44.10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Clerks salary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£463.04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£507.14</w:t>
            </w:r>
          </w:p>
        </w:tc>
      </w:tr>
    </w:tbl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>12.</w:t>
        <w:tab/>
      </w:r>
      <w:r>
        <w:rPr>
          <w:b/>
          <w:bCs/>
          <w:sz w:val="18"/>
          <w:szCs w:val="18"/>
          <w:u w:val="single"/>
          <w:lang w:val="en-GB"/>
        </w:rPr>
        <w:t>MATTERS TO BE RAISED BY MEMBERS FOR THE NEXT AGENDA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  <w:u w:val="none" w:color="000000"/>
        </w:rPr>
      </w:pPr>
      <w:r>
        <w:rPr>
          <w:b w:val="false"/>
          <w:bCs w:val="false"/>
          <w:sz w:val="18"/>
          <w:szCs w:val="18"/>
          <w:u w:val="none" w:color="000000"/>
        </w:rPr>
        <w:t>12.1</w:t>
        <w:tab/>
        <w:t>Christmas Tree on the Green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  <w:u w:val="none" w:color="000000"/>
        </w:rPr>
      </w:pPr>
      <w:r>
        <w:rPr>
          <w:b w:val="false"/>
          <w:bCs w:val="false"/>
          <w:sz w:val="18"/>
          <w:szCs w:val="18"/>
          <w:u w:val="none" w:color="000000"/>
        </w:rPr>
        <w:t>12.2</w:t>
        <w:tab/>
        <w:t>RCCE Low Cost Housing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  <w:u w:val="none" w:color="000000"/>
        </w:rPr>
      </w:pPr>
      <w:r>
        <w:rPr>
          <w:b w:val="false"/>
          <w:bCs w:val="false"/>
          <w:sz w:val="18"/>
          <w:szCs w:val="18"/>
          <w:u w:val="none" w:color="000000"/>
        </w:rPr>
        <w:t>12.3</w:t>
        <w:tab/>
        <w:t>Bus service update</w:t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sz w:val="18"/>
          <w:szCs w:val="18"/>
          <w:lang w:val="en-GB"/>
        </w:rPr>
        <w:t xml:space="preserve"> </w:t>
      </w:r>
    </w:p>
    <w:p>
      <w:pPr>
        <w:pStyle w:val="BodyA"/>
        <w:spacing w:lineRule="auto" w:line="240"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13.</w:t>
        <w:tab/>
        <w:t>DATE OF NEXT MEETING:</w:t>
        <w:tab/>
      </w:r>
    </w:p>
    <w:p>
      <w:pPr>
        <w:pStyle w:val="BodyA"/>
        <w:spacing w:lineRule="auto" w:line="240" w:before="0"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13.1</w:t>
        <w:tab/>
        <w:t xml:space="preserve">The next meeting will be on Monday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>11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 November</w:t>
      </w:r>
      <w:r>
        <w:rPr>
          <w:sz w:val="18"/>
          <w:szCs w:val="18"/>
        </w:rPr>
        <w:t xml:space="preserve"> 2024 at Langley Community Centre.</w:t>
      </w:r>
    </w:p>
    <w:sectPr>
      <w:type w:val="nextPage"/>
      <w:pgSz w:w="12240" w:h="15840"/>
      <w:pgMar w:left="680" w:right="680" w:header="0" w:top="720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39E1-1466-4424-B6E5-71EF6B4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LibreOffice/7.1.1.2$Windows_X86_64 LibreOffice_project/fe0b08f4af1bacafe4c7ecc87ce55bb426164676</Application>
  <AppVersion>15.0000</AppVersion>
  <Pages>2</Pages>
  <Words>813</Words>
  <Characters>4123</Characters>
  <CharactersWithSpaces>4914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2024-01-09T14:59:00Z</dcterms:created>
  <dc:creator>Langley Clerk</dc:creator>
  <dc:description/>
  <dc:language>en-GB</dc:language>
  <cp:lastModifiedBy/>
  <cp:lastPrinted>2020-02-12T06:55:00Z</cp:lastPrinted>
  <dcterms:modified xsi:type="dcterms:W3CDTF">2024-10-15T18:01:53Z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