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1"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MONDAY 13</w:t>
            </w:r>
            <w:r>
              <w:rPr>
                <w:b/>
                <w:bCs/>
                <w:sz w:val="18"/>
                <w:szCs w:val="18"/>
                <w:vertAlign w:val="superscript"/>
                <w:lang w:val="en-GB"/>
              </w:rPr>
              <w:t>th</w:t>
            </w:r>
            <w:r>
              <w:rPr>
                <w:b/>
                <w:bCs/>
                <w:sz w:val="18"/>
                <w:szCs w:val="18"/>
                <w:lang w:val="en-GB"/>
              </w:rPr>
              <w:t xml:space="preserve"> May 2024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North (Vice-Chair), Cllr Smith, Cllr Anderson, Cllr Clark, Cllr George, Cllr Barnes. </w:t>
      </w:r>
    </w:p>
    <w:p>
      <w:pPr>
        <w:pStyle w:val="BodyA"/>
        <w:spacing w:before="0" w:after="0"/>
        <w:jc w:val="both"/>
        <w:rPr>
          <w:lang w:val="en-GB"/>
        </w:rPr>
      </w:pPr>
      <w:r>
        <w:rPr>
          <w:b/>
          <w:bCs/>
          <w:sz w:val="18"/>
          <w:szCs w:val="18"/>
          <w:lang w:val="en-GB"/>
        </w:rPr>
        <w:t xml:space="preserve">Minutes:   </w:t>
      </w:r>
      <w:r>
        <w:rPr>
          <w:b w:val="false"/>
          <w:bCs w:val="false"/>
          <w:sz w:val="18"/>
          <w:szCs w:val="18"/>
          <w:lang w:val="en-GB"/>
        </w:rPr>
        <w:t>Erica Williams (Clerk)</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u w:val="none"/>
        </w:rPr>
      </w:pPr>
      <w:r>
        <w:rPr>
          <w:u w:val="none"/>
        </w:rPr>
        <w:tab/>
      </w:r>
      <w:r>
        <w:rPr>
          <w:sz w:val="18"/>
          <w:szCs w:val="18"/>
          <w:u w:val="none"/>
        </w:rPr>
        <w:t xml:space="preserve">None. </w:t>
      </w:r>
    </w:p>
    <w:p>
      <w:pPr>
        <w:pStyle w:val="BodyA"/>
        <w:spacing w:before="0" w:after="0"/>
        <w:jc w:val="both"/>
        <w:rPr>
          <w:b/>
          <w:b/>
          <w:bCs/>
        </w:rPr>
      </w:pPr>
      <w:r>
        <w:rPr>
          <w:b/>
          <w:bCs/>
        </w:rPr>
        <w:tab/>
      </w:r>
      <w:r>
        <w:rPr>
          <w:b/>
          <w:bCs/>
          <w:sz w:val="18"/>
          <w:szCs w:val="18"/>
          <w:lang w:val="en-GB"/>
        </w:rPr>
        <w:tab/>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Cllr Elkington</w:t>
      </w:r>
      <w:r>
        <w:rPr>
          <w:b/>
          <w:bCs/>
          <w:color w:val="auto"/>
          <w:sz w:val="18"/>
          <w:szCs w:val="18"/>
          <w:lang w:val="en-GB"/>
        </w:rPr>
        <w:t>:</w:t>
      </w:r>
      <w:r>
        <w:rPr>
          <w:b/>
          <w:bCs/>
          <w:color w:val="FF0000"/>
          <w:sz w:val="18"/>
          <w:szCs w:val="18"/>
          <w:lang w:val="en-GB"/>
        </w:rPr>
        <w:t xml:space="preserve"> </w:t>
      </w:r>
      <w:r>
        <w:rPr>
          <w:color w:val="FF0000"/>
          <w:sz w:val="18"/>
          <w:szCs w:val="18"/>
          <w:lang w:val="en-GB"/>
        </w:rPr>
        <w:t xml:space="preserve"> </w:t>
      </w:r>
      <w:r>
        <w:rPr>
          <w:sz w:val="18"/>
          <w:szCs w:val="18"/>
          <w:lang w:val="en-GB"/>
        </w:rPr>
        <w:t>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North: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Smith: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Anderson: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Cllr Clark: non-pecuniary, member of the Parish Council that owns the land on which the community centre is built. 6.2; close business association with applicant.</w:t>
      </w:r>
    </w:p>
    <w:p>
      <w:pPr>
        <w:pStyle w:val="BodyA"/>
        <w:numPr>
          <w:ilvl w:val="0"/>
          <w:numId w:val="1"/>
        </w:numPr>
        <w:spacing w:before="0" w:after="0"/>
        <w:jc w:val="both"/>
        <w:rPr>
          <w:lang w:val="en-GB"/>
        </w:rPr>
      </w:pPr>
      <w:r>
        <w:rPr>
          <w:sz w:val="18"/>
          <w:szCs w:val="18"/>
          <w:lang w:val="en-GB"/>
        </w:rPr>
        <w:t xml:space="preserve">Cllr George: non-pecuniary, member of the Parish Council that owns the land on which the community centre is built. 6.2: personal, applicant. </w:t>
      </w:r>
    </w:p>
    <w:p>
      <w:pPr>
        <w:pStyle w:val="BodyA"/>
        <w:numPr>
          <w:ilvl w:val="0"/>
          <w:numId w:val="1"/>
        </w:numPr>
        <w:spacing w:before="0" w:after="0"/>
        <w:jc w:val="both"/>
        <w:rPr>
          <w:lang w:val="en-GB"/>
        </w:rPr>
      </w:pPr>
      <w:r>
        <w:rPr>
          <w:sz w:val="18"/>
          <w:szCs w:val="18"/>
          <w:lang w:val="en-GB"/>
        </w:rPr>
        <w:t xml:space="preserve">Cllr Barnes: non-pecuniary, member of the Parish Council that owns the land on which the community centre is built. </w:t>
      </w:r>
    </w:p>
    <w:p>
      <w:pPr>
        <w:pStyle w:val="BodyA"/>
        <w:spacing w:before="0" w:after="0"/>
        <w:ind w:left="1440" w:hanging="0"/>
        <w:jc w:val="both"/>
        <w:rPr>
          <w:lang w:val="en-GB"/>
        </w:rPr>
      </w:pPr>
      <w:r>
        <w:rPr>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One member of the public attended.</w:t>
      </w:r>
      <w:r>
        <w:rPr>
          <w:color w:val="auto"/>
          <w:sz w:val="18"/>
          <w:szCs w:val="18"/>
          <w:lang w:val="en-GB"/>
        </w:rPr>
        <w:t xml:space="preserve">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Councillors were asked to review the Minutes of the Parish Council meeting held on Monday 8</w:t>
      </w:r>
      <w:r>
        <w:rPr>
          <w:sz w:val="18"/>
          <w:szCs w:val="18"/>
          <w:vertAlign w:val="superscript"/>
          <w:lang w:val="en-GB"/>
        </w:rPr>
        <w:t>th</w:t>
      </w:r>
      <w:r>
        <w:rPr>
          <w:sz w:val="18"/>
          <w:szCs w:val="18"/>
          <w:lang w:val="en-GB"/>
        </w:rPr>
        <w:t xml:space="preserve"> April. All agreed and Chair signed them off.</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5.</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5.1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000000"/>
          <w:sz w:val="18"/>
          <w:szCs w:val="18"/>
          <w:lang w:val="en-GB"/>
        </w:rPr>
        <w:t xml:space="preserve">Bank reconciliation as at </w:t>
      </w:r>
      <w:r>
        <w:rPr>
          <w:rFonts w:eastAsia="Calibri" w:cs="Calibri"/>
          <w:i w:val="false"/>
          <w:iCs w:val="false"/>
          <w:color w:val="000000"/>
          <w:kern w:val="0"/>
          <w:sz w:val="18"/>
          <w:szCs w:val="18"/>
          <w:u w:val="none" w:color="000000"/>
          <w:lang w:val="en-US" w:eastAsia="en-GB" w:bidi="ar-SA"/>
        </w:rPr>
        <w:t>30</w:t>
      </w:r>
      <w:r>
        <w:rPr>
          <w:rFonts w:eastAsia="Calibri" w:cs="Calibri"/>
          <w:i w:val="false"/>
          <w:iCs w:val="false"/>
          <w:color w:val="000000"/>
          <w:kern w:val="0"/>
          <w:sz w:val="18"/>
          <w:szCs w:val="18"/>
          <w:u w:val="none" w:color="000000"/>
          <w:vertAlign w:val="superscript"/>
          <w:lang w:val="en-US" w:eastAsia="en-GB" w:bidi="ar-SA"/>
        </w:rPr>
        <w:t>th</w:t>
      </w:r>
      <w:r>
        <w:rPr>
          <w:rFonts w:eastAsia="Calibri" w:cs="Calibri"/>
          <w:i w:val="false"/>
          <w:iCs w:val="false"/>
          <w:color w:val="000000"/>
          <w:kern w:val="0"/>
          <w:sz w:val="18"/>
          <w:szCs w:val="18"/>
          <w:u w:val="none" w:color="000000"/>
          <w:lang w:val="en-US" w:eastAsia="en-GB" w:bidi="ar-SA"/>
        </w:rPr>
        <w:t xml:space="preserve"> April</w:t>
      </w:r>
      <w:r>
        <w:rPr>
          <w:i w:val="false"/>
          <w:iCs w:val="false"/>
          <w:color w:val="000000"/>
          <w:sz w:val="18"/>
          <w:szCs w:val="18"/>
          <w:lang w:val="en-GB"/>
        </w:rPr>
        <w:t>, the current account balance was £22,583.78 (1</w:t>
      </w:r>
      <w:r>
        <w:rPr>
          <w:i w:val="false"/>
          <w:iCs w:val="false"/>
          <w:color w:val="000000"/>
          <w:sz w:val="18"/>
          <w:szCs w:val="18"/>
          <w:vertAlign w:val="superscript"/>
          <w:lang w:val="en-GB"/>
        </w:rPr>
        <w:t>st</w:t>
      </w:r>
      <w:r>
        <w:rPr>
          <w:i w:val="false"/>
          <w:iCs w:val="false"/>
          <w:color w:val="000000"/>
          <w:sz w:val="18"/>
          <w:szCs w:val="18"/>
          <w:lang w:val="en-GB"/>
        </w:rPr>
        <w:t xml:space="preserve"> precept payment received of £8,500.00). PC unpresented payments, £</w:t>
      </w:r>
      <w:r>
        <w:rPr>
          <w:rFonts w:eastAsia="Calibri" w:cs="Calibri"/>
          <w:i w:val="false"/>
          <w:iCs w:val="false"/>
          <w:color w:val="000000"/>
          <w:kern w:val="0"/>
          <w:sz w:val="18"/>
          <w:szCs w:val="18"/>
          <w:u w:val="none" w:color="000000"/>
          <w:lang w:val="en-US" w:eastAsia="en-GB" w:bidi="ar-SA"/>
        </w:rPr>
        <w:t>519.44</w:t>
      </w:r>
      <w:r>
        <w:rPr>
          <w:i w:val="false"/>
          <w:iCs w:val="false"/>
          <w:color w:val="00000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22,064.34</w:t>
      </w:r>
      <w:r>
        <w:rPr>
          <w:i w:val="false"/>
          <w:iCs w:val="false"/>
          <w:color w:val="000000"/>
          <w:sz w:val="18"/>
          <w:szCs w:val="18"/>
          <w:lang w:val="en-GB"/>
        </w:rPr>
        <w:t>. Broken down as follows: Playground H&amp;S funds £699.37, Ditches funds £2,000.00, Playground funds £</w:t>
      </w:r>
      <w:r>
        <w:rPr>
          <w:rFonts w:eastAsia="Calibri" w:cs="Calibri"/>
          <w:i w:val="false"/>
          <w:iCs w:val="false"/>
          <w:color w:val="000000"/>
          <w:kern w:val="0"/>
          <w:sz w:val="18"/>
          <w:szCs w:val="18"/>
          <w:u w:val="none" w:color="000000"/>
          <w:lang w:val="en-US" w:eastAsia="en-GB" w:bidi="ar-SA"/>
        </w:rPr>
        <w:t>3,214.14</w:t>
      </w:r>
      <w:r>
        <w:rPr>
          <w:i w:val="false"/>
          <w:iCs w:val="false"/>
          <w:color w:val="000000"/>
          <w:sz w:val="18"/>
          <w:szCs w:val="18"/>
          <w:lang w:val="en-GB"/>
        </w:rPr>
        <w:t>; PC funds £</w:t>
      </w:r>
      <w:r>
        <w:rPr>
          <w:rFonts w:eastAsia="Calibri" w:cs="Calibri"/>
          <w:i w:val="false"/>
          <w:iCs w:val="false"/>
          <w:color w:val="000000"/>
          <w:kern w:val="0"/>
          <w:sz w:val="18"/>
          <w:szCs w:val="18"/>
          <w:u w:val="none" w:color="000000"/>
          <w:lang w:val="en-US" w:eastAsia="en-GB" w:bidi="ar-SA"/>
        </w:rPr>
        <w:t>16,150.83</w:t>
      </w:r>
      <w:r>
        <w:rPr>
          <w:i w:val="false"/>
          <w:iCs w:val="false"/>
          <w:color w:val="000000"/>
          <w:sz w:val="18"/>
          <w:szCs w:val="18"/>
          <w:lang w:val="en-GB"/>
        </w:rPr>
        <w:t>. PC deposit account £10,376.73.</w:t>
      </w:r>
    </w:p>
    <w:p>
      <w:pPr>
        <w:pStyle w:val="BodyA"/>
        <w:spacing w:before="0" w:after="0"/>
        <w:ind w:left="720" w:hanging="720"/>
        <w:jc w:val="both"/>
        <w:rPr>
          <w:lang w:val="en-GB"/>
        </w:rPr>
      </w:pPr>
      <w:r>
        <w:rPr>
          <w:sz w:val="18"/>
          <w:szCs w:val="18"/>
          <w:lang w:val="en-GB"/>
        </w:rPr>
        <w:t>5.2</w:t>
        <w:tab/>
        <w:t xml:space="preserve">All Cllrs reviewed and agreed BACS run. </w:t>
      </w:r>
    </w:p>
    <w:p>
      <w:pPr>
        <w:pStyle w:val="BodyA"/>
        <w:spacing w:before="0" w:after="0"/>
        <w:ind w:left="720" w:hanging="720"/>
        <w:jc w:val="both"/>
        <w:rPr>
          <w:lang w:val="en-GB"/>
        </w:rPr>
      </w:pPr>
      <w:r>
        <w:rPr>
          <w:sz w:val="18"/>
          <w:szCs w:val="18"/>
          <w:lang w:val="en-GB"/>
        </w:rPr>
        <w:t>5.3</w:t>
        <w:tab/>
      </w:r>
      <w:r>
        <w:rPr>
          <w:rFonts w:eastAsia="Calibri" w:cs="Calibri"/>
          <w:color w:val="000000"/>
          <w:kern w:val="2"/>
          <w:sz w:val="18"/>
          <w:szCs w:val="18"/>
          <w:u w:val="none" w:color="000000"/>
          <w:lang w:val="en-GB" w:eastAsia="en-GB" w:bidi="ar-SA"/>
        </w:rPr>
        <w:t>C</w:t>
      </w:r>
      <w:r>
        <w:rPr>
          <w:rFonts w:eastAsia="Calibri" w:cs="Calibri"/>
          <w:color w:val="auto"/>
          <w:kern w:val="0"/>
          <w:sz w:val="18"/>
          <w:szCs w:val="18"/>
          <w:u w:val="none" w:color="000000"/>
          <w:lang w:val="en-GB" w:eastAsia="en-GB" w:bidi="ar-SA"/>
        </w:rPr>
        <w:t xml:space="preserve">lerk provided Cllrs with quotes for insurance renewal. Clear Councils renewal £558.62. Zurich quoted £599.00. Cllr Elkington proposed to renew Clear Council policy, Cllr North seconded. All agreed. </w:t>
      </w:r>
    </w:p>
    <w:p>
      <w:pPr>
        <w:pStyle w:val="BodyA"/>
        <w:spacing w:before="0" w:after="0"/>
        <w:ind w:left="720" w:hanging="720"/>
        <w:jc w:val="both"/>
        <w:rPr>
          <w:lang w:val="en-GB"/>
        </w:rPr>
      </w:pPr>
      <w:r>
        <w:rPr>
          <w:lang w:val="en-GB"/>
        </w:rPr>
      </w:r>
    </w:p>
    <w:p>
      <w:pPr>
        <w:pStyle w:val="Normal"/>
        <w:ind w:left="720" w:hanging="720"/>
        <w:rPr>
          <w:lang w:val="en-GB"/>
        </w:rPr>
      </w:pPr>
      <w:r>
        <w:rPr>
          <w:rFonts w:cs="Calibri" w:ascii="Calibri" w:hAnsi="Calibri"/>
          <w:b/>
          <w:sz w:val="18"/>
          <w:szCs w:val="18"/>
          <w:lang w:val="en-GB"/>
        </w:rPr>
        <w:t>6.</w:t>
        <w:tab/>
      </w:r>
      <w:r>
        <w:rPr>
          <w:rFonts w:cs="Calibri" w:ascii="Calibri" w:hAnsi="Calibri"/>
          <w:b/>
          <w:sz w:val="18"/>
          <w:szCs w:val="18"/>
          <w:u w:val="single"/>
          <w:lang w:val="en-GB"/>
        </w:rPr>
        <w:t>PLANNING APPLICATIONS/PROPERTY</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6.1</w:t>
        <w:tab/>
        <w:t>UTT/24/1037/FUL – Laburnham House, Langley Upper Green – No comments.</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6.2</w:t>
        <w:tab/>
        <w:t xml:space="preserve">UTT/23/0915/FUL (Planning appeal) – Hall Farm, Langley Upper Green – Cllr George left the room during the discussion. The PC wish to support this application due to the inevitable loss or collapse of the Historic curtilage of the building should it not be preserved. </w:t>
      </w:r>
    </w:p>
    <w:p>
      <w:pPr>
        <w:pStyle w:val="BodyA"/>
        <w:spacing w:before="0" w:after="0"/>
        <w:ind w:left="720" w:hanging="720"/>
        <w:jc w:val="both"/>
        <w:rPr>
          <w:color w:val="auto"/>
          <w:sz w:val="18"/>
          <w:szCs w:val="18"/>
        </w:rPr>
      </w:pPr>
      <w:r>
        <w:rPr>
          <w:rFonts w:eastAsia="Calibri" w:cs="Calibri"/>
          <w:color w:val="auto"/>
          <w:kern w:val="0"/>
          <w:sz w:val="18"/>
          <w:szCs w:val="18"/>
          <w:u w:val="none" w:color="000000"/>
          <w:lang w:val="en-US" w:eastAsia="en-GB" w:bidi="ar-SA"/>
        </w:rPr>
        <w:tab/>
        <w:t xml:space="preserve"> </w:t>
        <w:tab/>
      </w:r>
    </w:p>
    <w:p>
      <w:pPr>
        <w:pStyle w:val="BodyA"/>
        <w:spacing w:before="0" w:after="0"/>
        <w:ind w:left="720" w:hanging="720"/>
        <w:jc w:val="both"/>
        <w:rPr>
          <w:lang w:val="en-GB"/>
        </w:rPr>
      </w:pPr>
      <w:r>
        <w:rPr>
          <w:b/>
          <w:sz w:val="18"/>
          <w:szCs w:val="18"/>
          <w:lang w:val="en-GB"/>
        </w:rPr>
        <w:t>7</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7.1</w:t>
        <w:tab/>
      </w:r>
      <w:r>
        <w:rPr>
          <w:rFonts w:eastAsia="Calibri" w:cs="Calibri"/>
          <w:color w:val="000000"/>
          <w:kern w:val="2"/>
          <w:sz w:val="18"/>
          <w:szCs w:val="18"/>
          <w:u w:val="none" w:color="000000"/>
          <w:lang w:val="en-GB" w:eastAsia="en-GB" w:bidi="ar-SA"/>
        </w:rPr>
        <w:t>Village Project now drawing to a close in terms of funding. Meeting to be held to discuss how best to move forward with future projects.</w:t>
      </w:r>
    </w:p>
    <w:p>
      <w:pPr>
        <w:pStyle w:val="BodyA"/>
        <w:tabs>
          <w:tab w:val="clear" w:pos="720"/>
          <w:tab w:val="left" w:pos="1080" w:leader="none"/>
        </w:tabs>
        <w:spacing w:lineRule="auto" w:line="240" w:before="0" w:after="0"/>
        <w:ind w:left="720" w:hanging="720"/>
        <w:jc w:val="both"/>
        <w:rPr>
          <w:lang w:val="en-GB"/>
        </w:rPr>
      </w:pPr>
      <w:r>
        <w:rPr>
          <w:lang w:val="en-GB"/>
        </w:rPr>
      </w:r>
    </w:p>
    <w:p>
      <w:pPr>
        <w:pStyle w:val="BodyA"/>
        <w:spacing w:before="0" w:after="0"/>
        <w:jc w:val="both"/>
        <w:rPr>
          <w:b/>
          <w:b/>
          <w:bCs/>
          <w:iCs/>
          <w:sz w:val="18"/>
          <w:szCs w:val="18"/>
        </w:rPr>
      </w:pPr>
      <w:r>
        <w:rPr>
          <w:b/>
          <w:bCs/>
          <w:iCs/>
          <w:sz w:val="18"/>
          <w:szCs w:val="18"/>
        </w:rPr>
        <w:t>8.</w:t>
        <w:tab/>
      </w:r>
      <w:r>
        <w:rPr>
          <w:b/>
          <w:bCs/>
          <w:iCs/>
          <w:sz w:val="18"/>
          <w:szCs w:val="18"/>
          <w:u w:val="single" w:color="000000"/>
        </w:rPr>
        <w:t>LOCAL ENVIRONMENT</w:t>
      </w:r>
    </w:p>
    <w:p>
      <w:pPr>
        <w:pStyle w:val="BodyA"/>
        <w:spacing w:before="0" w:after="0"/>
        <w:jc w:val="both"/>
        <w:rPr>
          <w:sz w:val="18"/>
          <w:szCs w:val="18"/>
        </w:rPr>
      </w:pPr>
      <w:r>
        <w:rPr>
          <w:sz w:val="18"/>
          <w:szCs w:val="18"/>
        </w:rPr>
        <w:t>8.1</w:t>
        <w:tab/>
      </w:r>
      <w:r>
        <w:rPr>
          <w:rFonts w:eastAsia="Calibri" w:cs="Calibri"/>
          <w:color w:val="000000"/>
          <w:kern w:val="0"/>
          <w:sz w:val="18"/>
          <w:szCs w:val="18"/>
          <w:u w:val="none" w:color="000000"/>
          <w:shd w:fill="FFFFFF" w:val="clear"/>
          <w:lang w:val="en-US" w:eastAsia="en-GB" w:bidi="ar-SA"/>
        </w:rPr>
        <w:t xml:space="preserve">Grass cutting schedule ongoing. Clerk to chase GWB for cuts around Potterills railings.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8.2</w:t>
        <w:tab/>
        <w:t xml:space="preserve">Ditch clearance programme – Cllr George </w:t>
      </w:r>
      <w:r>
        <w:rPr>
          <w:rFonts w:eastAsia="Calibri" w:cs="Calibri"/>
          <w:color w:val="000000"/>
          <w:kern w:val="0"/>
          <w:sz w:val="18"/>
          <w:szCs w:val="18"/>
          <w:u w:val="none" w:color="000000"/>
          <w:shd w:fill="FFFFFF" w:val="clear"/>
          <w:lang w:val="en-US" w:eastAsia="en-GB" w:bidi="ar-SA"/>
        </w:rPr>
        <w:t xml:space="preserve">provided the PC with a very comprehensive report on waterway clearance and flood reduction </w:t>
        <w:tab/>
        <w:t xml:space="preserve">plan. Clerk to send to Cllr Gadd and Essex Highways for their comments.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8.3</w:t>
        <w:tab/>
      </w:r>
      <w:r>
        <w:rPr>
          <w:rFonts w:eastAsia="Calibri" w:cs="Calibri"/>
          <w:color w:val="000000"/>
          <w:kern w:val="0"/>
          <w:sz w:val="18"/>
          <w:szCs w:val="18"/>
          <w:u w:val="none" w:color="000000"/>
          <w:shd w:fill="FFFFFF" w:val="clear"/>
          <w:lang w:val="en-US" w:eastAsia="en-GB" w:bidi="ar-SA"/>
        </w:rPr>
        <w:t xml:space="preserve">Cllrs to check locations for portable speed signs and measure verges to meet regulations. The PC cannot apply for Community Safety </w:t>
        <w:tab/>
        <w:t xml:space="preserve">funding as grant cannot be spent on the purchase of new equipment. Cllrs agreed to ringfence money previously set aside for new </w:t>
        <w:tab/>
        <w:t xml:space="preserve">playground equipment to fund the purchase of portable speed signs.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w:t>
      </w:r>
      <w:r>
        <w:rPr>
          <w:rFonts w:eastAsia="Calibri" w:cs="Calibri"/>
          <w:color w:val="000000"/>
          <w:kern w:val="0"/>
          <w:sz w:val="18"/>
          <w:szCs w:val="18"/>
          <w:u w:val="none" w:color="000000"/>
          <w:shd w:fill="FFFFFF" w:val="clear"/>
          <w:lang w:val="en-US" w:eastAsia="en-GB" w:bidi="ar-SA"/>
        </w:rPr>
        <w:t>4</w:t>
      </w:r>
      <w:r>
        <w:rPr>
          <w:rFonts w:eastAsia="Calibri" w:cs="Calibri"/>
          <w:color w:val="000000"/>
          <w:kern w:val="0"/>
          <w:sz w:val="18"/>
          <w:szCs w:val="18"/>
          <w:u w:val="none" w:color="000000"/>
          <w:shd w:fill="FFFFFF" w:val="clear"/>
          <w:lang w:val="en-US" w:eastAsia="en-GB" w:bidi="ar-SA"/>
        </w:rPr>
        <w:tab/>
      </w:r>
      <w:r>
        <w:rPr>
          <w:rFonts w:eastAsia="Calibri" w:cs="Calibri"/>
          <w:color w:val="000000"/>
          <w:kern w:val="0"/>
          <w:sz w:val="18"/>
          <w:szCs w:val="18"/>
          <w:u w:val="none" w:color="000000"/>
          <w:shd w:fill="FFFFFF" w:val="clear"/>
          <w:lang w:val="en-US" w:eastAsia="en-GB" w:bidi="ar-SA"/>
        </w:rPr>
        <w:t xml:space="preserve">Documentation has now been received from Rural Affordable Housing for residents to complete housing survey. Cllrs to hand deliver to </w:t>
        <w:tab/>
        <w:t xml:space="preserve">every household.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w:t>
      </w:r>
      <w:r>
        <w:rPr>
          <w:rFonts w:eastAsia="Calibri" w:cs="Calibri"/>
          <w:color w:val="000000"/>
          <w:kern w:val="0"/>
          <w:sz w:val="18"/>
          <w:szCs w:val="18"/>
          <w:u w:val="none" w:color="000000"/>
          <w:shd w:fill="FFFFFF" w:val="clear"/>
          <w:lang w:val="en-US" w:eastAsia="en-GB" w:bidi="ar-SA"/>
        </w:rPr>
        <w:t>5</w:t>
        <w:tab/>
        <w:t>International Tribute D-Day – Beacon Event to be held on Thursday 6</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June. All to assemble on Village Green at 8.45pm for lighting of the </w:t>
        <w:tab/>
        <w:t>Beacon at 9.15pm. Family picnic event on Saturday 8</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June.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w:t>
      </w:r>
      <w:r>
        <w:rPr>
          <w:rFonts w:eastAsia="Calibri" w:cs="Calibri"/>
          <w:color w:val="000000"/>
          <w:kern w:val="0"/>
          <w:sz w:val="18"/>
          <w:szCs w:val="18"/>
          <w:u w:val="none" w:color="000000"/>
          <w:shd w:fill="FFFFFF" w:val="clear"/>
          <w:lang w:val="en-US" w:eastAsia="en-GB" w:bidi="ar-SA"/>
        </w:rPr>
        <w:t>6</w:t>
      </w:r>
      <w:r>
        <w:rPr>
          <w:rFonts w:eastAsia="Calibri" w:cs="Calibri"/>
          <w:color w:val="000000"/>
          <w:kern w:val="0"/>
          <w:sz w:val="18"/>
          <w:szCs w:val="18"/>
          <w:u w:val="none" w:color="000000"/>
          <w:shd w:fill="FFFFFF" w:val="clear"/>
          <w:lang w:val="en-US" w:eastAsia="en-GB" w:bidi="ar-SA"/>
        </w:rPr>
        <w:tab/>
      </w:r>
      <w:r>
        <w:rPr>
          <w:rFonts w:eastAsia="Calibri" w:cs="Calibri"/>
          <w:color w:val="000000"/>
          <w:kern w:val="0"/>
          <w:sz w:val="18"/>
          <w:szCs w:val="18"/>
          <w:u w:val="none" w:color="000000"/>
          <w:shd w:fill="FFFFFF" w:val="clear"/>
          <w:lang w:val="en-US" w:eastAsia="en-GB" w:bidi="ar-SA"/>
        </w:rPr>
        <w:t xml:space="preserve">Clerk confirmed that Cllr training dates have now been booked. </w:t>
      </w:r>
      <w:r>
        <w:rPr>
          <w:rFonts w:eastAsia="Calibri" w:cs="Calibri"/>
          <w:color w:val="000000"/>
          <w:kern w:val="0"/>
          <w:sz w:val="18"/>
          <w:szCs w:val="18"/>
          <w:u w:val="none" w:color="000000"/>
          <w:shd w:fill="FFFFFF" w:val="clear"/>
          <w:lang w:val="en-US" w:eastAsia="en-GB" w:bidi="ar-SA"/>
        </w:rPr>
        <w:t xml:space="preserve">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w:t>
      </w:r>
      <w:r>
        <w:rPr>
          <w:rFonts w:eastAsia="Calibri" w:cs="Calibri"/>
          <w:color w:val="000000"/>
          <w:kern w:val="0"/>
          <w:sz w:val="18"/>
          <w:szCs w:val="18"/>
          <w:u w:val="none" w:color="000000"/>
          <w:shd w:fill="FFFFFF" w:val="clear"/>
          <w:lang w:val="en-US" w:eastAsia="en-GB" w:bidi="ar-SA"/>
        </w:rPr>
        <w:t>7</w:t>
      </w:r>
      <w:r>
        <w:rPr>
          <w:rFonts w:eastAsia="Calibri" w:cs="Calibri"/>
          <w:color w:val="000000"/>
          <w:kern w:val="0"/>
          <w:sz w:val="18"/>
          <w:szCs w:val="18"/>
          <w:u w:val="none" w:color="000000"/>
          <w:shd w:fill="FFFFFF" w:val="clear"/>
          <w:lang w:val="en-US" w:eastAsia="en-GB" w:bidi="ar-SA"/>
        </w:rPr>
        <w:tab/>
      </w:r>
      <w:r>
        <w:rPr>
          <w:rFonts w:eastAsia="Calibri" w:cs="Calibri"/>
          <w:color w:val="000000"/>
          <w:kern w:val="0"/>
          <w:sz w:val="18"/>
          <w:szCs w:val="18"/>
          <w:u w:val="none" w:color="000000"/>
          <w:shd w:fill="FFFFFF" w:val="clear"/>
          <w:lang w:val="en-US" w:eastAsia="en-GB" w:bidi="ar-SA"/>
        </w:rPr>
        <w:t>The PC wish to nominate the Community Centre for a Community Award and will pass details to the CC Committee.</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8.8</w:t>
        <w:tab/>
        <w:t>Annual Meeting of the Parish confirmed for Wednesday 22</w:t>
      </w:r>
      <w:r>
        <w:rPr>
          <w:rFonts w:eastAsia="Calibri" w:cs="Calibri"/>
          <w:color w:val="000000"/>
          <w:kern w:val="0"/>
          <w:sz w:val="18"/>
          <w:szCs w:val="18"/>
          <w:u w:val="none" w:color="000000"/>
          <w:shd w:fill="FFFFFF" w:val="clear"/>
          <w:vertAlign w:val="superscript"/>
          <w:lang w:val="en-US" w:eastAsia="en-GB" w:bidi="ar-SA"/>
        </w:rPr>
        <w:t>nd</w:t>
      </w:r>
      <w:r>
        <w:rPr>
          <w:rFonts w:eastAsia="Calibri" w:cs="Calibri"/>
          <w:color w:val="000000"/>
          <w:kern w:val="0"/>
          <w:sz w:val="18"/>
          <w:szCs w:val="18"/>
          <w:u w:val="none" w:color="000000"/>
          <w:shd w:fill="FFFFFF" w:val="clear"/>
          <w:lang w:val="en-US" w:eastAsia="en-GB" w:bidi="ar-SA"/>
        </w:rPr>
        <w:t xml:space="preserve"> May at 8pm.</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8.9</w:t>
        <w:tab/>
        <w:t xml:space="preserve">Cllr Elkington has met with the contractor repairing the track at the Village Green, who has agreed to remove the brick wall that was in the </w:t>
        <w:tab/>
        <w:t xml:space="preserve">stages of being constructed, due to the fact that it can not be erected on Village Green. </w:t>
      </w:r>
    </w:p>
    <w:p>
      <w:pPr>
        <w:pStyle w:val="BodyA"/>
        <w:spacing w:before="0" w:after="0"/>
        <w:jc w:val="both"/>
        <w:rPr>
          <w:sz w:val="18"/>
          <w:szCs w:val="18"/>
        </w:rPr>
      </w:pPr>
      <w:r>
        <w:rPr>
          <w:sz w:val="18"/>
          <w:szCs w:val="18"/>
        </w:rPr>
      </w:r>
    </w:p>
    <w:p>
      <w:pPr>
        <w:pStyle w:val="BodyA"/>
        <w:spacing w:before="0" w:after="0"/>
        <w:jc w:val="both"/>
        <w:rPr>
          <w:lang w:val="en-GB"/>
        </w:rPr>
      </w:pPr>
      <w:r>
        <w:rPr>
          <w:b/>
          <w:bCs/>
          <w:sz w:val="18"/>
          <w:szCs w:val="18"/>
          <w:lang w:val="en-GB"/>
        </w:rPr>
        <w:t>9.</w:t>
        <w:tab/>
      </w:r>
      <w:r>
        <w:rPr>
          <w:b/>
          <w:bCs/>
          <w:sz w:val="18"/>
          <w:szCs w:val="18"/>
          <w:u w:val="single"/>
          <w:lang w:val="en-GB"/>
        </w:rPr>
        <w:t>PLAYGROUND</w:t>
      </w:r>
    </w:p>
    <w:p>
      <w:pPr>
        <w:pStyle w:val="BodyA"/>
        <w:spacing w:before="0" w:after="0"/>
        <w:ind w:left="720" w:hanging="720"/>
        <w:jc w:val="both"/>
        <w:rPr>
          <w:lang w:val="en-GB"/>
        </w:rPr>
      </w:pPr>
      <w:r>
        <w:rPr>
          <w:bCs/>
          <w:sz w:val="18"/>
          <w:szCs w:val="18"/>
          <w:lang w:val="en-GB"/>
        </w:rPr>
        <w:t>9.1</w:t>
        <w:tab/>
      </w:r>
      <w:r>
        <w:rPr>
          <w:rFonts w:eastAsia="Calibri" w:cs="Calibri"/>
          <w:bCs/>
          <w:color w:val="000000"/>
          <w:kern w:val="2"/>
          <w:sz w:val="18"/>
          <w:szCs w:val="18"/>
          <w:u w:val="none" w:color="000000"/>
          <w:lang w:val="en-GB" w:eastAsia="en-GB" w:bidi="ar-SA"/>
        </w:rPr>
        <w:t xml:space="preserve">Quote has now been received for </w:t>
      </w:r>
      <w:r>
        <w:rPr>
          <w:rFonts w:eastAsia="Calibri" w:cs="Calibri"/>
          <w:bCs/>
          <w:color w:val="000000"/>
          <w:kern w:val="2"/>
          <w:sz w:val="18"/>
          <w:szCs w:val="18"/>
          <w:u w:val="none" w:color="000000"/>
          <w:lang w:val="en-GB" w:eastAsia="en-GB" w:bidi="ar-SA"/>
        </w:rPr>
        <w:t>£400 from Paul Abrahams</w:t>
      </w:r>
      <w:r>
        <w:rPr>
          <w:rFonts w:eastAsia="Calibri" w:cs="Calibri"/>
          <w:bCs/>
          <w:color w:val="000000"/>
          <w:kern w:val="2"/>
          <w:sz w:val="18"/>
          <w:szCs w:val="18"/>
          <w:u w:val="none" w:color="000000"/>
          <w:lang w:val="en-GB" w:eastAsia="en-GB" w:bidi="ar-SA"/>
        </w:rPr>
        <w:t xml:space="preserve"> for cutting back the hedge along the field side of the playground. </w:t>
      </w:r>
    </w:p>
    <w:p>
      <w:pPr>
        <w:pStyle w:val="BodyA"/>
        <w:spacing w:before="0" w:after="0"/>
        <w:ind w:left="720" w:hanging="720"/>
        <w:jc w:val="both"/>
        <w:rPr>
          <w:lang w:val="en-GB"/>
        </w:rPr>
      </w:pPr>
      <w:r>
        <w:rPr>
          <w:bCs/>
          <w:sz w:val="18"/>
          <w:szCs w:val="18"/>
          <w:lang w:val="en-GB"/>
        </w:rPr>
        <w:t xml:space="preserve"> </w:t>
      </w:r>
    </w:p>
    <w:p>
      <w:pPr>
        <w:pStyle w:val="BodyA"/>
        <w:spacing w:before="0" w:after="0"/>
        <w:ind w:left="720" w:hanging="720"/>
        <w:jc w:val="both"/>
        <w:rPr>
          <w:lang w:val="en-GB"/>
        </w:rPr>
      </w:pPr>
      <w:r>
        <w:rPr>
          <w:b/>
          <w:bCs/>
          <w:sz w:val="18"/>
          <w:szCs w:val="18"/>
          <w:lang w:val="en-GB"/>
        </w:rPr>
        <w:t>10.</w:t>
      </w:r>
      <w:r>
        <w:rPr>
          <w:sz w:val="18"/>
          <w:szCs w:val="18"/>
          <w:lang w:val="en-GB"/>
        </w:rPr>
        <w:tab/>
      </w:r>
      <w:r>
        <w:rPr>
          <w:b/>
          <w:bCs/>
          <w:sz w:val="18"/>
          <w:szCs w:val="18"/>
          <w:u w:val="single"/>
          <w:lang w:val="en-GB"/>
        </w:rPr>
        <w:t>DISTRICT COUNCIL</w:t>
      </w:r>
    </w:p>
    <w:p>
      <w:pPr>
        <w:pStyle w:val="BodyA"/>
        <w:spacing w:before="0" w:after="0"/>
        <w:ind w:left="720" w:hanging="720"/>
        <w:jc w:val="both"/>
        <w:rPr>
          <w:lang w:val="en-GB"/>
        </w:rPr>
      </w:pPr>
      <w:r>
        <w:rPr>
          <w:b/>
          <w:bCs/>
          <w:sz w:val="18"/>
          <w:szCs w:val="18"/>
          <w:lang w:val="en-GB"/>
        </w:rPr>
        <w:tab/>
      </w:r>
      <w:r>
        <w:rPr>
          <w:sz w:val="18"/>
          <w:szCs w:val="18"/>
          <w:lang w:val="en-GB"/>
        </w:rPr>
        <w:t xml:space="preserve">Cllr Oliver </w:t>
      </w:r>
      <w:r>
        <w:rPr>
          <w:rFonts w:eastAsia="Calibri" w:cs="Calibri"/>
          <w:color w:val="000000"/>
          <w:kern w:val="2"/>
          <w:sz w:val="18"/>
          <w:szCs w:val="18"/>
          <w:u w:val="none" w:color="000000"/>
          <w:lang w:val="en-GB" w:eastAsia="en-GB" w:bidi="ar-SA"/>
        </w:rPr>
        <w:t xml:space="preserve">provided an update to Cllrs and answered questions. </w:t>
      </w:r>
    </w:p>
    <w:p>
      <w:pPr>
        <w:pStyle w:val="BodyA"/>
        <w:spacing w:before="0" w:after="0"/>
        <w:ind w:left="720" w:hanging="720"/>
        <w:jc w:val="both"/>
        <w:rPr>
          <w:lang w:val="en-GB"/>
        </w:rPr>
      </w:pPr>
      <w:r>
        <w:rPr>
          <w:sz w:val="18"/>
          <w:szCs w:val="18"/>
          <w:shd w:fill="FFFFFF" w:val="clear"/>
          <w:lang w:val="en-GB"/>
        </w:rPr>
        <w:tab/>
      </w:r>
    </w:p>
    <w:p>
      <w:pPr>
        <w:pStyle w:val="BodyA"/>
        <w:spacing w:before="0" w:after="0"/>
        <w:jc w:val="both"/>
        <w:rPr>
          <w:lang w:val="en-GB"/>
        </w:rPr>
      </w:pPr>
      <w:r>
        <w:rPr>
          <w:b/>
          <w:bCs/>
          <w:sz w:val="18"/>
          <w:szCs w:val="18"/>
          <w:lang w:val="en-GB"/>
        </w:rPr>
        <w:t>11.</w:t>
        <w:tab/>
      </w:r>
      <w:r>
        <w:rPr>
          <w:b/>
          <w:bCs/>
          <w:sz w:val="18"/>
          <w:szCs w:val="18"/>
          <w:u w:val="single"/>
          <w:lang w:val="en-GB"/>
        </w:rPr>
        <w:t>BACS PAYMENTS</w:t>
      </w:r>
    </w:p>
    <w:p>
      <w:pPr>
        <w:pStyle w:val="BodyA"/>
        <w:spacing w:before="0" w:after="0"/>
        <w:jc w:val="both"/>
        <w:rPr>
          <w:lang w:val="en-GB"/>
        </w:rPr>
      </w:pPr>
      <w:r>
        <w:rPr>
          <w:sz w:val="18"/>
          <w:szCs w:val="18"/>
          <w:lang w:val="en-GB"/>
        </w:rPr>
        <w:t>11.1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 xml:space="preserve">Langley Parish Council – BACS payments for </w:t>
            </w:r>
            <w:r>
              <w:rPr>
                <w:b/>
                <w:bCs/>
              </w:rPr>
              <w:t>May 2024</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London Hearts</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Replacement defibrillator pads</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£56.40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Sustainable Furniture</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New bench for the Village Green (paid in April)</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£260.00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Clerks salary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£463.04</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£779.44</w:t>
            </w:r>
          </w:p>
        </w:tc>
      </w:tr>
    </w:tbl>
    <w:p>
      <w:pPr>
        <w:pStyle w:val="NoSpacing"/>
        <w:spacing w:lineRule="auto" w:line="240" w:before="0" w:after="0"/>
        <w:rPr>
          <w:lang w:val="en-GB"/>
        </w:rPr>
      </w:pPr>
      <w:r>
        <w:rPr>
          <w:b/>
          <w:bCs/>
          <w:sz w:val="18"/>
          <w:szCs w:val="18"/>
          <w:lang w:val="en-GB"/>
        </w:rPr>
        <w:t>12.</w:t>
        <w:tab/>
      </w:r>
      <w:r>
        <w:rPr>
          <w:b/>
          <w:bCs/>
          <w:sz w:val="18"/>
          <w:szCs w:val="18"/>
          <w:u w:val="single"/>
          <w:lang w:val="en-GB"/>
        </w:rPr>
        <w:t>MATTERS TO BE RAISED BY MEMBERS FOR THE NEXT AGENDA</w:t>
      </w:r>
    </w:p>
    <w:p>
      <w:pPr>
        <w:pStyle w:val="NoSpacing"/>
        <w:spacing w:lineRule="auto" w:line="240" w:before="0" w:after="0"/>
        <w:rPr>
          <w:b w:val="false"/>
          <w:b w:val="false"/>
          <w:bCs w:val="false"/>
          <w:sz w:val="18"/>
          <w:szCs w:val="18"/>
          <w:u w:val="none" w:color="000000"/>
        </w:rPr>
      </w:pPr>
      <w:r>
        <w:rPr>
          <w:b w:val="false"/>
          <w:bCs w:val="false"/>
          <w:sz w:val="18"/>
          <w:szCs w:val="18"/>
          <w:u w:val="none" w:color="000000"/>
        </w:rPr>
        <w:t>12.1</w:t>
        <w:tab/>
      </w:r>
      <w:r>
        <w:rPr>
          <w:b w:val="false"/>
          <w:bCs w:val="false"/>
          <w:sz w:val="18"/>
          <w:szCs w:val="18"/>
          <w:u w:val="none" w:color="000000"/>
        </w:rPr>
        <w:t>Lay-by car parking</w:t>
      </w:r>
    </w:p>
    <w:p>
      <w:pPr>
        <w:pStyle w:val="NoSpacing"/>
        <w:spacing w:lineRule="auto" w:line="240" w:before="0" w:after="0"/>
        <w:rPr>
          <w:b w:val="false"/>
          <w:b w:val="false"/>
          <w:bCs w:val="false"/>
          <w:sz w:val="18"/>
          <w:szCs w:val="18"/>
          <w:u w:val="none" w:color="000000"/>
        </w:rPr>
      </w:pPr>
      <w:r>
        <w:rPr>
          <w:b w:val="false"/>
          <w:bCs w:val="false"/>
          <w:sz w:val="18"/>
          <w:szCs w:val="18"/>
          <w:u w:val="none" w:color="000000"/>
        </w:rPr>
        <w:t>12.2</w:t>
        <w:tab/>
      </w:r>
      <w:r>
        <w:rPr>
          <w:b w:val="false"/>
          <w:bCs w:val="false"/>
          <w:sz w:val="18"/>
          <w:szCs w:val="18"/>
          <w:u w:val="none" w:color="000000"/>
        </w:rPr>
        <w:t>Sports on the Green</w:t>
      </w:r>
    </w:p>
    <w:p>
      <w:pPr>
        <w:pStyle w:val="NoSpacing"/>
        <w:spacing w:lineRule="auto" w:line="240" w:before="0" w:after="0"/>
        <w:rPr>
          <w:lang w:val="en-GB"/>
        </w:rPr>
      </w:pPr>
      <w:r>
        <w:rPr>
          <w:b/>
          <w:bCs/>
          <w:sz w:val="18"/>
          <w:szCs w:val="18"/>
          <w:lang w:val="en-GB"/>
        </w:rPr>
        <w:tab/>
      </w:r>
      <w:r>
        <w:rPr>
          <w:b w:val="false"/>
          <w:bCs w:val="false"/>
          <w:sz w:val="18"/>
          <w:szCs w:val="18"/>
          <w:lang w:val="en-GB"/>
        </w:rPr>
        <w:tab/>
      </w:r>
      <w:r>
        <w:rPr>
          <w:sz w:val="18"/>
          <w:szCs w:val="18"/>
          <w:lang w:val="en-GB"/>
        </w:rPr>
        <w:tab/>
        <w:tab/>
        <w:t xml:space="preserve"> </w:t>
      </w:r>
    </w:p>
    <w:p>
      <w:pPr>
        <w:pStyle w:val="BodyA"/>
        <w:spacing w:lineRule="auto" w:line="240" w:before="0" w:after="0"/>
        <w:ind w:left="720" w:hanging="720"/>
        <w:jc w:val="both"/>
        <w:rPr>
          <w:lang w:val="en-GB"/>
        </w:rPr>
      </w:pPr>
      <w:r>
        <w:rPr>
          <w:b/>
          <w:sz w:val="18"/>
          <w:szCs w:val="18"/>
          <w:lang w:val="en-GB"/>
        </w:rPr>
        <w:t>13.</w:t>
        <w:tab/>
        <w:t>DATE OF NEXT MEETING:</w:t>
        <w:tab/>
      </w:r>
    </w:p>
    <w:p>
      <w:pPr>
        <w:pStyle w:val="BodyA"/>
        <w:spacing w:lineRule="auto" w:line="240" w:before="0" w:after="0"/>
        <w:ind w:left="720" w:hanging="720"/>
        <w:jc w:val="both"/>
        <w:rPr>
          <w:sz w:val="18"/>
          <w:szCs w:val="18"/>
        </w:rPr>
      </w:pPr>
      <w:r>
        <w:rPr>
          <w:sz w:val="18"/>
          <w:szCs w:val="18"/>
        </w:rPr>
        <w:t>13.1</w:t>
        <w:tab/>
        <w:t xml:space="preserve">The next meeting will be on Monday </w:t>
      </w:r>
      <w:r>
        <w:rPr>
          <w:rFonts w:eastAsia="Calibri" w:cs="Calibri"/>
          <w:color w:val="000000"/>
          <w:kern w:val="2"/>
          <w:sz w:val="18"/>
          <w:szCs w:val="18"/>
          <w:u w:val="none" w:color="000000"/>
          <w:lang w:val="en-US" w:eastAsia="en-GB" w:bidi="ar-SA"/>
        </w:rPr>
        <w:t>1</w:t>
      </w:r>
      <w:r>
        <w:rPr>
          <w:rFonts w:eastAsia="Calibri" w:cs="Calibri"/>
          <w:color w:val="000000"/>
          <w:kern w:val="2"/>
          <w:sz w:val="18"/>
          <w:szCs w:val="18"/>
          <w:u w:val="none" w:color="000000"/>
          <w:lang w:val="en-US" w:eastAsia="en-GB" w:bidi="ar-SA"/>
        </w:rPr>
        <w:t>0</w:t>
      </w:r>
      <w:r>
        <w:rPr>
          <w:rFonts w:eastAsia="Calibri" w:cs="Calibri"/>
          <w:color w:val="000000"/>
          <w:kern w:val="2"/>
          <w:sz w:val="18"/>
          <w:szCs w:val="18"/>
          <w:u w:val="none" w:color="000000"/>
          <w:vertAlign w:val="superscript"/>
          <w:lang w:val="en-US" w:eastAsia="en-GB" w:bidi="ar-SA"/>
        </w:rPr>
        <w:t>th</w:t>
      </w:r>
      <w:r>
        <w:rPr>
          <w:rFonts w:eastAsia="Calibri" w:cs="Calibri"/>
          <w:color w:val="000000"/>
          <w:kern w:val="2"/>
          <w:sz w:val="18"/>
          <w:szCs w:val="18"/>
          <w:u w:val="none" w:color="000000"/>
          <w:lang w:val="en-US" w:eastAsia="en-GB" w:bidi="ar-SA"/>
        </w:rPr>
        <w:t xml:space="preserve"> </w:t>
      </w:r>
      <w:r>
        <w:rPr>
          <w:rFonts w:eastAsia="Calibri" w:cs="Calibri"/>
          <w:color w:val="000000"/>
          <w:kern w:val="2"/>
          <w:sz w:val="18"/>
          <w:szCs w:val="18"/>
          <w:u w:val="none" w:color="000000"/>
          <w:lang w:val="en-US" w:eastAsia="en-GB" w:bidi="ar-SA"/>
        </w:rPr>
        <w:t>June</w:t>
      </w:r>
      <w:r>
        <w:rPr>
          <w:sz w:val="18"/>
          <w:szCs w:val="18"/>
        </w:rPr>
        <w:t xml:space="preserve"> 2024 at Langley Community Centre.</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customStyle="1">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LibreOffice/7.1.1.2$Windows_X86_64 LibreOffice_project/fe0b08f4af1bacafe4c7ecc87ce55bb426164676</Application>
  <AppVersion>15.0000</AppVersion>
  <Pages>2</Pages>
  <Words>864</Words>
  <Characters>4513</Characters>
  <CharactersWithSpaces>5361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2024-01-09T14:59:00Z</dcterms:created>
  <dc:creator>Langley Clerk</dc:creator>
  <dc:description/>
  <dc:language>en-GB</dc:language>
  <cp:lastModifiedBy/>
  <cp:lastPrinted>2020-02-12T06:55:00Z</cp:lastPrinted>
  <dcterms:modified xsi:type="dcterms:W3CDTF">2024-05-14T16:33:51Z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